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1"/>
        <w:rPr>
          <w:rFonts w:hint="eastAsia" w:ascii="黑体" w:eastAsia="黑体"/>
          <w:sz w:val="30"/>
          <w:szCs w:val="30"/>
        </w:rPr>
      </w:pPr>
      <w:bookmarkStart w:id="0" w:name="_Toc275854740"/>
      <w:bookmarkStart w:id="1" w:name="_Toc277344359"/>
      <w:bookmarkStart w:id="2" w:name="_Toc357703901"/>
      <w:bookmarkStart w:id="3" w:name="_Toc275124756"/>
      <w:bookmarkStart w:id="4" w:name="_Toc299040709"/>
      <w:bookmarkStart w:id="5" w:name="_Toc22114"/>
      <w:bookmarkStart w:id="6" w:name="_Toc275942635"/>
      <w:bookmarkStart w:id="7" w:name="_Toc275942340"/>
      <w:bookmarkStart w:id="8" w:name="_Toc275124594"/>
      <w:r>
        <w:rPr>
          <w:rFonts w:hint="eastAsia" w:ascii="黑体" w:eastAsia="黑体"/>
          <w:sz w:val="30"/>
          <w:szCs w:val="30"/>
        </w:rPr>
        <w:t>治安保卫、消防、环保措施</w:t>
      </w:r>
      <w:bookmarkEnd w:id="0"/>
      <w:bookmarkEnd w:id="1"/>
      <w:bookmarkEnd w:id="2"/>
      <w:bookmarkEnd w:id="3"/>
      <w:bookmarkEnd w:id="4"/>
      <w:bookmarkEnd w:id="5"/>
      <w:bookmarkEnd w:id="6"/>
      <w:bookmarkEnd w:id="7"/>
      <w:bookmarkEnd w:id="8"/>
    </w:p>
    <w:p>
      <w:pPr>
        <w:rPr>
          <w:rFonts w:hint="eastAsia"/>
          <w:sz w:val="28"/>
          <w:szCs w:val="28"/>
        </w:rPr>
      </w:pPr>
      <w:r>
        <w:rPr>
          <w:rFonts w:hint="eastAsia"/>
          <w:sz w:val="28"/>
          <w:szCs w:val="28"/>
        </w:rPr>
        <w:t>1.1概述：主要维护工程施工的治安秩序，预防违法犯罪和防火、防盗、防破坏及治安灾害事故，</w:t>
      </w:r>
      <w:bookmarkStart w:id="706" w:name="_GoBack"/>
      <w:bookmarkEnd w:id="706"/>
      <w:r>
        <w:rPr>
          <w:rFonts w:hint="eastAsia"/>
          <w:sz w:val="28"/>
          <w:szCs w:val="28"/>
        </w:rPr>
        <w:t>维护社会秩序、工作秩序和职工生活秩序，保障工程建设的顺利进行；</w:t>
      </w:r>
      <w:bookmarkStart w:id="9" w:name="_Toc498688628"/>
      <w:bookmarkStart w:id="10" w:name="_Toc498505753"/>
      <w:bookmarkStart w:id="11" w:name="_Toc501961918"/>
      <w:bookmarkStart w:id="12" w:name="_Toc501877319"/>
      <w:bookmarkStart w:id="13" w:name="_Toc498563317"/>
      <w:bookmarkStart w:id="14" w:name="_Toc502238741"/>
      <w:bookmarkStart w:id="15" w:name="_Toc489005348"/>
      <w:bookmarkStart w:id="16" w:name="_Toc501962267"/>
      <w:bookmarkStart w:id="17" w:name="_Toc502134719"/>
      <w:bookmarkStart w:id="18" w:name="_Toc501877009"/>
      <w:bookmarkStart w:id="19" w:name="_Toc502502864"/>
      <w:bookmarkStart w:id="20" w:name="_Toc498865542"/>
      <w:bookmarkStart w:id="21" w:name="_Toc502413660"/>
      <w:bookmarkStart w:id="22" w:name="_Toc501961101"/>
      <w:bookmarkStart w:id="23" w:name="_Toc489018634"/>
      <w:bookmarkStart w:id="24" w:name="_Toc502500730"/>
      <w:bookmarkStart w:id="25" w:name="_Toc498324727"/>
      <w:bookmarkStart w:id="26" w:name="_Toc502052554"/>
      <w:bookmarkStart w:id="27" w:name="_Toc502326029"/>
      <w:bookmarkStart w:id="28" w:name="_Toc502499866"/>
      <w:bookmarkStart w:id="29" w:name="_Toc502422070"/>
      <w:bookmarkStart w:id="30" w:name="_Toc501786307"/>
      <w:bookmarkStart w:id="31" w:name="_Toc502132787"/>
      <w:bookmarkStart w:id="32" w:name="_Toc501958182"/>
      <w:bookmarkStart w:id="33" w:name="_Toc502200234"/>
      <w:bookmarkStart w:id="34" w:name="_Toc502292738"/>
      <w:bookmarkStart w:id="35" w:name="_Toc489087601"/>
      <w:bookmarkStart w:id="36" w:name="_Toc501960426"/>
      <w:bookmarkStart w:id="37" w:name="_Toc501956670"/>
      <w:bookmarkStart w:id="38" w:name="_Toc502204959"/>
      <w:bookmarkStart w:id="39" w:name="_Toc489009773"/>
      <w:bookmarkStart w:id="40" w:name="_Toc5246718"/>
      <w:bookmarkStart w:id="41" w:name="_Toc501791296"/>
      <w:bookmarkStart w:id="42" w:name="_Toc501963587"/>
      <w:bookmarkStart w:id="43" w:name="_Toc502151122"/>
      <w:bookmarkStart w:id="44" w:name="_Toc502205134"/>
      <w:bookmarkStart w:id="45" w:name="_Toc498659066"/>
      <w:bookmarkStart w:id="46" w:name="_Toc526305788"/>
      <w:bookmarkStart w:id="47" w:name="_Toc501814195"/>
      <w:bookmarkStart w:id="48" w:name="_Toc502113183"/>
      <w:bookmarkStart w:id="49" w:name="_Toc501958369"/>
      <w:bookmarkStart w:id="50" w:name="_Toc498848124"/>
      <w:bookmarkStart w:id="51" w:name="_Toc501881637"/>
      <w:bookmarkStart w:id="52" w:name="_Toc489020643"/>
      <w:bookmarkStart w:id="53" w:name="_Toc501961545"/>
      <w:bookmarkStart w:id="54" w:name="_Toc501960661"/>
      <w:bookmarkStart w:id="55" w:name="_Toc502327381"/>
      <w:bookmarkStart w:id="56" w:name="_Toc502410153"/>
      <w:bookmarkStart w:id="57" w:name="_Toc502416838"/>
      <w:bookmarkStart w:id="58" w:name="_Toc502323374"/>
      <w:bookmarkStart w:id="59" w:name="_Toc502134544"/>
      <w:bookmarkStart w:id="60" w:name="_Toc489015828"/>
      <w:bookmarkStart w:id="61" w:name="_Toc488933487"/>
      <w:bookmarkStart w:id="62" w:name="_Toc501878175"/>
      <w:bookmarkStart w:id="63" w:name="_Toc489019179"/>
      <w:bookmarkStart w:id="64" w:name="_Toc498500061"/>
      <w:bookmarkStart w:id="65" w:name="_Toc501878020"/>
      <w:bookmarkStart w:id="66" w:name="_Toc502127173"/>
      <w:bookmarkStart w:id="67" w:name="_Toc502160217"/>
      <w:bookmarkStart w:id="68" w:name="_Toc498560967"/>
      <w:bookmarkStart w:id="69" w:name="_Toc501962099"/>
      <w:bookmarkStart w:id="70" w:name="_Toc501877165"/>
      <w:bookmarkStart w:id="71" w:name="_Toc498786482"/>
      <w:bookmarkStart w:id="72" w:name="_Toc501879270"/>
      <w:bookmarkStart w:id="73" w:name="_Toc502202341"/>
      <w:bookmarkStart w:id="74" w:name="_Toc516499128"/>
      <w:bookmarkStart w:id="75" w:name="_Toc501816267"/>
      <w:bookmarkStart w:id="76" w:name="_Toc501814402"/>
      <w:bookmarkStart w:id="77" w:name="_Toc498786875"/>
      <w:bookmarkStart w:id="78" w:name="_Toc501877475"/>
      <w:bookmarkStart w:id="79" w:name="_Toc502421871"/>
      <w:bookmarkStart w:id="80" w:name="_Toc489010542"/>
      <w:bookmarkStart w:id="81" w:name="_Toc498490160"/>
      <w:bookmarkStart w:id="82" w:name="_Toc502067874"/>
      <w:bookmarkStart w:id="83" w:name="_Toc502336171"/>
      <w:bookmarkStart w:id="84" w:name="_Toc489009995"/>
      <w:bookmarkStart w:id="85" w:name="_Toc501816475"/>
      <w:bookmarkStart w:id="86" w:name="_Toc502152696"/>
      <w:bookmarkStart w:id="87" w:name="_Toc498701691"/>
      <w:bookmarkStart w:id="88" w:name="_Toc501982579"/>
      <w:bookmarkStart w:id="89" w:name="_Toc502420236"/>
      <w:bookmarkStart w:id="90" w:name="_Toc502325856"/>
      <w:bookmarkStart w:id="91" w:name="_Toc498869274"/>
      <w:bookmarkStart w:id="92" w:name="_Toc498479537"/>
      <w:bookmarkStart w:id="93" w:name="_Toc501878971"/>
      <w:bookmarkStart w:id="94" w:name="_Toc498700603"/>
      <w:bookmarkStart w:id="95" w:name="_Toc501879120"/>
      <w:bookmarkStart w:id="96" w:name="_Toc501963422"/>
      <w:bookmarkStart w:id="97" w:name="_Toc489020020"/>
      <w:bookmarkStart w:id="98" w:name="_Toc501956820"/>
      <w:bookmarkStart w:id="99" w:name="_Toc502132998"/>
      <w:bookmarkStart w:id="100" w:name="_Toc501816111"/>
      <w:bookmarkStart w:id="101" w:name="_Toc498499893"/>
      <w:bookmarkStart w:id="102" w:name="_Toc502325373"/>
      <w:bookmarkStart w:id="103" w:name="_Toc501876631"/>
      <w:bookmarkStart w:id="104" w:name="_Toc502051424"/>
      <w:bookmarkStart w:id="105" w:name="_Toc502308202"/>
      <w:bookmarkStart w:id="106" w:name="_Toc501786148"/>
      <w:bookmarkStart w:id="107" w:name="_Toc501814882"/>
      <w:bookmarkStart w:id="108" w:name="_Toc501878665"/>
      <w:bookmarkStart w:id="109" w:name="_Toc498788882"/>
      <w:bookmarkStart w:id="110" w:name="_Toc501963050"/>
      <w:bookmarkStart w:id="111" w:name="_Toc501961754"/>
      <w:bookmarkStart w:id="112" w:name="_Toc498867584"/>
      <w:bookmarkStart w:id="113" w:name="_Toc489016212"/>
      <w:bookmarkStart w:id="114" w:name="_Toc498440028"/>
      <w:bookmarkStart w:id="115" w:name="_Toc501878814"/>
      <w:bookmarkStart w:id="116" w:name="_Toc489018754"/>
      <w:bookmarkStart w:id="117" w:name="_Toc488933059"/>
      <w:bookmarkStart w:id="118" w:name="_Toc502409704"/>
      <w:bookmarkStart w:id="119" w:name="_Toc502133268"/>
      <w:bookmarkStart w:id="120" w:name="_Toc502419461"/>
      <w:bookmarkStart w:id="121" w:name="_Toc498688786"/>
      <w:bookmarkStart w:id="122" w:name="_Toc489027761"/>
      <w:bookmarkStart w:id="123" w:name="_Toc501815707"/>
      <w:bookmarkStart w:id="124" w:name="_Toc489071561"/>
      <w:bookmarkStart w:id="125" w:name="_Toc489009665"/>
      <w:bookmarkStart w:id="126" w:name="_Toc501815551"/>
      <w:bookmarkStart w:id="127" w:name="_Toc502052140"/>
      <w:bookmarkStart w:id="128" w:name="_Toc498585559"/>
      <w:bookmarkStart w:id="129" w:name="_Toc501963257"/>
      <w:bookmarkStart w:id="130" w:name="_Toc502313927"/>
      <w:bookmarkStart w:id="131" w:name="_Toc488933584"/>
      <w:bookmarkStart w:id="132" w:name="_Toc501786588"/>
      <w:bookmarkStart w:id="133" w:name="_Toc501878324"/>
      <w:bookmarkStart w:id="134" w:name="_Toc498440155"/>
      <w:bookmarkStart w:id="135" w:name="_Toc498842496"/>
    </w:p>
    <w:p>
      <w:pPr>
        <w:rPr>
          <w:rFonts w:hint="eastAsia" w:ascii="宋体" w:hAnsi="宋体"/>
          <w:sz w:val="28"/>
          <w:szCs w:val="28"/>
        </w:rPr>
      </w:pPr>
      <w:r>
        <w:rPr>
          <w:rFonts w:hint="eastAsia"/>
          <w:sz w:val="28"/>
          <w:szCs w:val="28"/>
        </w:rPr>
        <w:t>1.2工程治安保卫组织机构</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Fonts w:hint="eastAsia"/>
          <w:sz w:val="28"/>
          <w:szCs w:val="28"/>
        </w:rPr>
        <w:t>：</w:t>
      </w:r>
      <w:r>
        <w:rPr>
          <w:rFonts w:hint="eastAsia" w:ascii="宋体" w:hAnsi="宋体"/>
          <w:sz w:val="28"/>
          <w:szCs w:val="28"/>
        </w:rPr>
        <w:t>根据有关规定，本工程以项目经理为第一责任人，下设治安员，具体负责治安工作，另设门卫值班室、巡逻联防队，明确各班组长兼职治安员，并在当地公安机关指导和公司人事保卫部领导下开展工作。</w:t>
      </w:r>
    </w:p>
    <w:p>
      <w:pPr>
        <w:rPr>
          <w:rFonts w:hint="eastAsia"/>
          <w:sz w:val="28"/>
          <w:szCs w:val="28"/>
        </w:rPr>
      </w:pPr>
      <w:r>
        <w:rPr>
          <w:rFonts w:hint="eastAsia"/>
          <w:sz w:val="28"/>
          <w:szCs w:val="28"/>
        </w:rPr>
        <w:t>1.3治安员的工作职责</w:t>
      </w:r>
    </w:p>
    <w:p>
      <w:pPr>
        <w:rPr>
          <w:rFonts w:hint="eastAsia" w:ascii="宋体" w:hAnsi="宋体"/>
          <w:sz w:val="28"/>
          <w:szCs w:val="28"/>
        </w:rPr>
      </w:pPr>
      <w:r>
        <w:rPr>
          <w:sz w:val="28"/>
          <w:szCs w:val="28"/>
        </w:rPr>
        <w:t>1.3.1</w:t>
      </w:r>
      <w:r>
        <w:rPr>
          <w:rFonts w:hint="eastAsia" w:ascii="宋体" w:hAnsi="宋体"/>
          <w:sz w:val="28"/>
          <w:szCs w:val="28"/>
        </w:rPr>
        <w:t>认真落实公司治安保卫制度，检查、督促、指导各部门的治安保卫工作，做好各要害部门的治安保卫工作。</w:t>
      </w:r>
    </w:p>
    <w:p>
      <w:pPr>
        <w:rPr>
          <w:rFonts w:hint="eastAsia" w:ascii="宋体" w:hAnsi="宋体"/>
          <w:sz w:val="28"/>
          <w:szCs w:val="28"/>
        </w:rPr>
      </w:pPr>
      <w:r>
        <w:rPr>
          <w:sz w:val="28"/>
          <w:szCs w:val="28"/>
        </w:rPr>
        <w:t>1.3.2</w:t>
      </w:r>
      <w:r>
        <w:rPr>
          <w:rFonts w:hint="eastAsia" w:ascii="宋体" w:hAnsi="宋体"/>
          <w:sz w:val="28"/>
          <w:szCs w:val="28"/>
        </w:rPr>
        <w:t>协助领导做好对职工的法制宣传教育活动，把各项制度落实到每个岗位和每个人身上，充分调动工人做好治安保卫工作的积极性。</w:t>
      </w:r>
    </w:p>
    <w:p>
      <w:pPr>
        <w:rPr>
          <w:rFonts w:hint="eastAsia" w:ascii="宋体" w:hAnsi="宋体"/>
          <w:sz w:val="28"/>
          <w:szCs w:val="28"/>
        </w:rPr>
      </w:pPr>
      <w:r>
        <w:rPr>
          <w:sz w:val="28"/>
          <w:szCs w:val="28"/>
        </w:rPr>
        <w:t>1.3.3</w:t>
      </w:r>
      <w:r>
        <w:rPr>
          <w:rFonts w:hint="eastAsia" w:ascii="宋体" w:hAnsi="宋体"/>
          <w:sz w:val="28"/>
          <w:szCs w:val="28"/>
        </w:rPr>
        <w:t>积极协助公安机关及公司人事保卫部，查处各种刑事案件和治安案件。而且善于发现并及时处置，向公司人事保卫部报告治安苗头和治安灾害事故隐患。</w:t>
      </w:r>
    </w:p>
    <w:p>
      <w:pPr>
        <w:rPr>
          <w:rFonts w:ascii="宋体" w:hAnsi="宋体"/>
          <w:sz w:val="28"/>
          <w:szCs w:val="28"/>
        </w:rPr>
      </w:pPr>
      <w:r>
        <w:rPr>
          <w:sz w:val="28"/>
          <w:szCs w:val="28"/>
        </w:rPr>
        <w:t>1.3.4</w:t>
      </w:r>
      <w:r>
        <w:rPr>
          <w:rFonts w:hint="eastAsia" w:ascii="宋体" w:hAnsi="宋体"/>
          <w:sz w:val="28"/>
          <w:szCs w:val="28"/>
        </w:rPr>
        <w:t>检查施工人员佩证上岗情况，实行封闭式管理。</w:t>
      </w:r>
    </w:p>
    <w:p>
      <w:pPr>
        <w:rPr>
          <w:rFonts w:hint="eastAsia" w:ascii="宋体" w:hAnsi="宋体"/>
          <w:sz w:val="28"/>
          <w:szCs w:val="28"/>
        </w:rPr>
      </w:pPr>
      <w:r>
        <w:rPr>
          <w:sz w:val="28"/>
          <w:szCs w:val="28"/>
        </w:rPr>
        <w:t>1.3.5</w:t>
      </w:r>
      <w:r>
        <w:rPr>
          <w:rFonts w:hint="eastAsia" w:ascii="宋体" w:hAnsi="宋体"/>
          <w:sz w:val="28"/>
          <w:szCs w:val="28"/>
        </w:rPr>
        <w:t>组织开展夜间巡逻值班和当地公安机关组成群联群防活动，对违反制度造成损失或损坏后果，及时提出处理意见。</w:t>
      </w:r>
    </w:p>
    <w:p>
      <w:pPr>
        <w:rPr>
          <w:rFonts w:hint="eastAsia" w:ascii="宋体" w:hAnsi="宋体"/>
          <w:sz w:val="28"/>
          <w:szCs w:val="28"/>
        </w:rPr>
      </w:pPr>
      <w:r>
        <w:rPr>
          <w:rFonts w:hint="eastAsia"/>
          <w:sz w:val="28"/>
          <w:szCs w:val="28"/>
        </w:rPr>
        <w:t>1.3.6妥善调解处理一般治安纠纷。</w:t>
      </w:r>
      <w:bookmarkStart w:id="136" w:name="_Toc502323376"/>
      <w:bookmarkStart w:id="137" w:name="_Toc501816477"/>
      <w:bookmarkStart w:id="138" w:name="_Toc501814404"/>
      <w:bookmarkStart w:id="139" w:name="_Toc498786484"/>
      <w:bookmarkStart w:id="140" w:name="_Toc501877321"/>
      <w:bookmarkStart w:id="141" w:name="_Toc502127175"/>
      <w:bookmarkStart w:id="142" w:name="_Toc498848126"/>
      <w:bookmarkStart w:id="143" w:name="_Toc489009775"/>
      <w:bookmarkStart w:id="144" w:name="_Toc501982581"/>
      <w:bookmarkStart w:id="145" w:name="_Toc501960428"/>
      <w:bookmarkStart w:id="146" w:name="_Toc501878022"/>
      <w:bookmarkStart w:id="147" w:name="_Toc501877011"/>
      <w:bookmarkStart w:id="148" w:name="_Toc498490162"/>
      <w:bookmarkStart w:id="149" w:name="_Toc502151124"/>
      <w:bookmarkStart w:id="150" w:name="_Toc502416840"/>
      <w:bookmarkStart w:id="151" w:name="_Toc501786590"/>
      <w:bookmarkStart w:id="152" w:name="_Toc501815553"/>
      <w:bookmarkStart w:id="153" w:name="_Toc501963052"/>
      <w:bookmarkStart w:id="154" w:name="_Toc498499895"/>
      <w:bookmarkStart w:id="155" w:name="_Toc489005350"/>
      <w:bookmarkStart w:id="156" w:name="_Toc501814197"/>
      <w:bookmarkStart w:id="157" w:name="_Toc502327383"/>
      <w:bookmarkStart w:id="158" w:name="_Toc502133000"/>
      <w:bookmarkStart w:id="159" w:name="_Toc501877477"/>
      <w:bookmarkStart w:id="160" w:name="_Toc502238743"/>
      <w:bookmarkStart w:id="161" w:name="_Toc501961547"/>
      <w:bookmarkStart w:id="162" w:name="_Toc501962269"/>
      <w:bookmarkStart w:id="163" w:name="_Toc502200236"/>
      <w:bookmarkStart w:id="164" w:name="_Toc502067876"/>
      <w:bookmarkStart w:id="165" w:name="_Toc501961756"/>
      <w:bookmarkStart w:id="166" w:name="_Toc502132789"/>
      <w:bookmarkStart w:id="167" w:name="_Toc501961920"/>
      <w:bookmarkStart w:id="168" w:name="_Toc502421873"/>
      <w:bookmarkStart w:id="169" w:name="_Toc501786150"/>
      <w:bookmarkStart w:id="170" w:name="_Toc502133270"/>
      <w:bookmarkStart w:id="171" w:name="_Toc502499868"/>
      <w:bookmarkStart w:id="172" w:name="_Toc489019181"/>
      <w:bookmarkStart w:id="173" w:name="_Toc502051426"/>
      <w:bookmarkStart w:id="174" w:name="_Toc489027763"/>
      <w:bookmarkStart w:id="175" w:name="_Toc498563319"/>
      <w:bookmarkStart w:id="176" w:name="_Toc488933489"/>
      <w:bookmarkStart w:id="177" w:name="_Toc502419463"/>
      <w:bookmarkStart w:id="178" w:name="_Toc498560969"/>
      <w:bookmarkStart w:id="179" w:name="_Toc501816113"/>
      <w:bookmarkStart w:id="180" w:name="_Toc501879272"/>
      <w:bookmarkStart w:id="181" w:name="_Toc489010544"/>
      <w:bookmarkStart w:id="182" w:name="_Toc502160219"/>
      <w:bookmarkStart w:id="183" w:name="_Toc501961103"/>
      <w:bookmarkStart w:id="184" w:name="_Toc502420238"/>
      <w:bookmarkStart w:id="185" w:name="_Toc502422072"/>
      <w:bookmarkStart w:id="186" w:name="_Toc526305790"/>
      <w:bookmarkStart w:id="187" w:name="_Toc501958371"/>
      <w:bookmarkStart w:id="188" w:name="_Toc498659068"/>
      <w:bookmarkStart w:id="189" w:name="_Toc488933061"/>
      <w:bookmarkStart w:id="190" w:name="_Toc501963424"/>
      <w:bookmarkStart w:id="191" w:name="_Toc489087603"/>
      <w:bookmarkStart w:id="192" w:name="_Toc498505755"/>
      <w:bookmarkStart w:id="193" w:name="_Toc501963259"/>
      <w:bookmarkStart w:id="194" w:name="_Toc489020022"/>
      <w:bookmarkStart w:id="195" w:name="_Toc498842498"/>
      <w:bookmarkStart w:id="196" w:name="_Toc502313929"/>
      <w:bookmarkStart w:id="197" w:name="_Toc502202343"/>
      <w:bookmarkStart w:id="198" w:name="_Toc498869276"/>
      <w:bookmarkStart w:id="199" w:name="_Toc498324729"/>
      <w:bookmarkStart w:id="200" w:name="_Toc502308204"/>
      <w:bookmarkStart w:id="201" w:name="_Toc488933586"/>
      <w:bookmarkStart w:id="202" w:name="_Toc516499130"/>
      <w:bookmarkStart w:id="203" w:name="_Toc501878816"/>
      <w:bookmarkStart w:id="204" w:name="_Toc502409706"/>
      <w:bookmarkStart w:id="205" w:name="_Toc502325375"/>
      <w:bookmarkStart w:id="206" w:name="_Toc502152698"/>
      <w:bookmarkStart w:id="207" w:name="_Toc498585561"/>
      <w:bookmarkStart w:id="208" w:name="_Toc489016214"/>
      <w:bookmarkStart w:id="209" w:name="_Toc501878973"/>
      <w:bookmarkStart w:id="210" w:name="_Toc501876633"/>
      <w:bookmarkStart w:id="211" w:name="_Toc498700605"/>
      <w:bookmarkStart w:id="212" w:name="_Toc501878667"/>
      <w:bookmarkStart w:id="213" w:name="_Toc501877167"/>
      <w:bookmarkStart w:id="214" w:name="_Toc502413662"/>
      <w:bookmarkStart w:id="215" w:name="_Toc501956822"/>
      <w:bookmarkStart w:id="216" w:name="_Toc502326031"/>
      <w:bookmarkStart w:id="217" w:name="_Toc498786877"/>
      <w:bookmarkStart w:id="218" w:name="_Toc501962101"/>
      <w:bookmarkStart w:id="219" w:name="_Toc498440157"/>
      <w:bookmarkStart w:id="220" w:name="_Toc489018756"/>
      <w:bookmarkStart w:id="221" w:name="_Toc502336173"/>
      <w:bookmarkStart w:id="222" w:name="_Toc501956672"/>
      <w:bookmarkStart w:id="223" w:name="_Toc489009667"/>
      <w:bookmarkStart w:id="224" w:name="_Toc502052142"/>
      <w:bookmarkStart w:id="225" w:name="_Toc5246720"/>
      <w:bookmarkStart w:id="226" w:name="_Toc498788884"/>
      <w:bookmarkStart w:id="227" w:name="_Toc501815709"/>
      <w:bookmarkStart w:id="228" w:name="_Toc501816269"/>
      <w:bookmarkStart w:id="229" w:name="_Toc501881639"/>
      <w:bookmarkStart w:id="230" w:name="_Toc502204961"/>
      <w:bookmarkStart w:id="231" w:name="_Toc501963589"/>
      <w:bookmarkStart w:id="232" w:name="_Toc502325858"/>
      <w:bookmarkStart w:id="233" w:name="_Toc502052556"/>
      <w:bookmarkStart w:id="234" w:name="_Toc502410155"/>
      <w:bookmarkStart w:id="235" w:name="_Toc502134721"/>
      <w:bookmarkStart w:id="236" w:name="_Toc502205136"/>
      <w:bookmarkStart w:id="237" w:name="_Toc501791298"/>
      <w:bookmarkStart w:id="238" w:name="_Toc502134546"/>
      <w:bookmarkStart w:id="239" w:name="_Toc498867586"/>
      <w:bookmarkStart w:id="240" w:name="_Toc501960663"/>
      <w:bookmarkStart w:id="241" w:name="_Toc498479539"/>
      <w:bookmarkStart w:id="242" w:name="_Toc498688788"/>
      <w:bookmarkStart w:id="243" w:name="_Toc498701693"/>
      <w:bookmarkStart w:id="244" w:name="_Toc489020645"/>
      <w:bookmarkStart w:id="245" w:name="_Toc501878326"/>
      <w:bookmarkStart w:id="246" w:name="_Toc502292740"/>
      <w:bookmarkStart w:id="247" w:name="_Toc498440030"/>
      <w:bookmarkStart w:id="248" w:name="_Toc498688630"/>
      <w:bookmarkStart w:id="249" w:name="_Toc501879122"/>
      <w:bookmarkStart w:id="250" w:name="_Toc498865544"/>
      <w:bookmarkStart w:id="251" w:name="_Toc489071563"/>
      <w:bookmarkStart w:id="252" w:name="_Toc501814884"/>
      <w:bookmarkStart w:id="253" w:name="_Toc489018636"/>
      <w:bookmarkStart w:id="254" w:name="_Toc502500732"/>
      <w:bookmarkStart w:id="255" w:name="_Toc498500063"/>
      <w:bookmarkStart w:id="256" w:name="_Toc502502866"/>
      <w:bookmarkStart w:id="257" w:name="_Toc501958184"/>
      <w:bookmarkStart w:id="258" w:name="_Toc502113185"/>
      <w:bookmarkStart w:id="259" w:name="_Toc501878177"/>
      <w:bookmarkStart w:id="260" w:name="_Toc489009997"/>
      <w:bookmarkStart w:id="261" w:name="_Toc489015830"/>
      <w:bookmarkStart w:id="262" w:name="_Toc501786309"/>
    </w:p>
    <w:p>
      <w:pPr>
        <w:pStyle w:val="3"/>
        <w:spacing w:line="240" w:lineRule="auto"/>
        <w:rPr>
          <w:rFonts w:hint="eastAsia"/>
          <w:szCs w:val="28"/>
        </w:rPr>
      </w:pPr>
      <w:r>
        <w:rPr>
          <w:rFonts w:hint="eastAsia"/>
          <w:szCs w:val="28"/>
        </w:rPr>
        <w:t>1.4门卫值班及巡逻管理制度</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rPr>
          <w:rFonts w:hint="eastAsia" w:ascii="宋体" w:hAnsi="宋体"/>
          <w:sz w:val="28"/>
          <w:szCs w:val="28"/>
        </w:rPr>
      </w:pPr>
      <w:r>
        <w:rPr>
          <w:sz w:val="28"/>
          <w:szCs w:val="28"/>
        </w:rPr>
        <w:t>1.4.1</w:t>
      </w:r>
      <w:r>
        <w:rPr>
          <w:rFonts w:hint="eastAsia" w:ascii="宋体" w:hAnsi="宋体"/>
          <w:sz w:val="28"/>
          <w:szCs w:val="28"/>
        </w:rPr>
        <w:t>本工程施工区实行24小时值班巡逻检查，发现疑点及时报告，同时认真做好上下班的交接手续。</w:t>
      </w:r>
    </w:p>
    <w:p>
      <w:pPr>
        <w:rPr>
          <w:rFonts w:hint="eastAsia" w:ascii="宋体" w:hAnsi="宋体"/>
          <w:sz w:val="28"/>
          <w:szCs w:val="28"/>
        </w:rPr>
      </w:pPr>
      <w:r>
        <w:rPr>
          <w:rFonts w:hint="eastAsia"/>
          <w:sz w:val="28"/>
          <w:szCs w:val="28"/>
        </w:rPr>
        <w:t>1.4.2坚持原则，做好人员、物资进出大门的检查工作，有权询问、检查、扣留并及时报告治安员。</w:t>
      </w:r>
      <w:bookmarkStart w:id="263" w:name="_Toc502420239"/>
      <w:bookmarkStart w:id="264" w:name="_Toc502292741"/>
      <w:bookmarkStart w:id="265" w:name="_Toc502134547"/>
      <w:bookmarkStart w:id="266" w:name="_Toc502419464"/>
      <w:bookmarkStart w:id="267" w:name="_Toc502416841"/>
      <w:bookmarkStart w:id="268" w:name="_Toc502409707"/>
      <w:bookmarkStart w:id="269" w:name="_Toc502238744"/>
      <w:bookmarkStart w:id="270" w:name="_Toc502133271"/>
      <w:bookmarkStart w:id="271" w:name="_Toc502133001"/>
      <w:bookmarkStart w:id="272" w:name="_Toc502410156"/>
      <w:bookmarkStart w:id="273" w:name="_Toc502336174"/>
      <w:bookmarkStart w:id="274" w:name="_Toc502413663"/>
      <w:bookmarkStart w:id="275" w:name="_Toc502200237"/>
      <w:bookmarkStart w:id="276" w:name="_Toc502327384"/>
      <w:bookmarkStart w:id="277" w:name="_Toc502313930"/>
      <w:bookmarkStart w:id="278" w:name="_Toc502325376"/>
      <w:bookmarkStart w:id="279" w:name="_Toc502204962"/>
      <w:bookmarkStart w:id="280" w:name="_Toc502202344"/>
      <w:bookmarkStart w:id="281" w:name="_Toc502205137"/>
      <w:bookmarkStart w:id="282" w:name="_Toc502308205"/>
      <w:bookmarkStart w:id="283" w:name="_Toc502323377"/>
      <w:bookmarkStart w:id="284" w:name="_Toc498688789"/>
      <w:bookmarkStart w:id="285" w:name="_Toc502134722"/>
      <w:bookmarkStart w:id="286" w:name="_Toc502151125"/>
      <w:bookmarkStart w:id="287" w:name="_Toc502160220"/>
      <w:bookmarkStart w:id="288" w:name="_Toc502152699"/>
      <w:bookmarkStart w:id="289" w:name="_Toc501814405"/>
      <w:bookmarkStart w:id="290" w:name="_Toc502500733"/>
      <w:bookmarkStart w:id="291" w:name="_Toc516499131"/>
      <w:bookmarkStart w:id="292" w:name="_Toc502325859"/>
      <w:bookmarkStart w:id="293" w:name="_Toc502502867"/>
      <w:bookmarkStart w:id="294" w:name="_Toc526305791"/>
      <w:bookmarkStart w:id="295" w:name="_Toc502422073"/>
      <w:bookmarkStart w:id="296" w:name="_Toc502421874"/>
      <w:bookmarkStart w:id="297" w:name="_Toc502499869"/>
      <w:bookmarkStart w:id="298" w:name="_Toc501791299"/>
      <w:bookmarkStart w:id="299" w:name="_Toc498701694"/>
      <w:bookmarkStart w:id="300" w:name="_Toc498440031"/>
      <w:bookmarkStart w:id="301" w:name="_Toc498505756"/>
      <w:bookmarkStart w:id="302" w:name="_Toc501960429"/>
      <w:bookmarkStart w:id="303" w:name="_Toc501963590"/>
      <w:bookmarkStart w:id="304" w:name="_Toc498867587"/>
      <w:bookmarkStart w:id="305" w:name="_Toc501816478"/>
      <w:bookmarkStart w:id="306" w:name="_Toc498500064"/>
      <w:bookmarkStart w:id="307" w:name="_Toc489009668"/>
      <w:bookmarkStart w:id="308" w:name="_Toc501815554"/>
      <w:bookmarkStart w:id="309" w:name="_Toc498560970"/>
      <w:bookmarkStart w:id="310" w:name="_Toc498659069"/>
      <w:bookmarkStart w:id="311" w:name="_Toc501960664"/>
      <w:bookmarkStart w:id="312" w:name="_Toc501962270"/>
      <w:bookmarkStart w:id="313" w:name="_Toc501961104"/>
      <w:bookmarkStart w:id="314" w:name="_Toc501982582"/>
      <w:bookmarkStart w:id="315" w:name="_Toc498440158"/>
      <w:bookmarkStart w:id="316" w:name="_Toc489020023"/>
      <w:bookmarkStart w:id="317" w:name="_Toc501881640"/>
      <w:bookmarkStart w:id="318" w:name="_Toc498786878"/>
      <w:bookmarkStart w:id="319" w:name="_Toc501878668"/>
      <w:bookmarkStart w:id="320" w:name="_Toc501877168"/>
      <w:bookmarkStart w:id="321" w:name="_Toc489016215"/>
      <w:bookmarkStart w:id="322" w:name="_Toc498324730"/>
      <w:bookmarkStart w:id="323" w:name="_Toc501814198"/>
      <w:bookmarkStart w:id="324" w:name="_Toc501879123"/>
      <w:bookmarkStart w:id="325" w:name="_Toc501958372"/>
      <w:bookmarkStart w:id="326" w:name="_Toc502052143"/>
      <w:bookmarkStart w:id="327" w:name="_Toc489027764"/>
      <w:bookmarkStart w:id="328" w:name="_Toc501877322"/>
      <w:bookmarkStart w:id="329" w:name="_Toc501786151"/>
      <w:bookmarkStart w:id="330" w:name="_Toc498499896"/>
      <w:bookmarkStart w:id="331" w:name="_Toc489005351"/>
      <w:bookmarkStart w:id="332" w:name="_Toc501786591"/>
      <w:bookmarkStart w:id="333" w:name="_Toc501879273"/>
      <w:bookmarkStart w:id="334" w:name="_Toc501877478"/>
      <w:bookmarkStart w:id="335" w:name="_Toc501878023"/>
      <w:bookmarkStart w:id="336" w:name="_Toc502127176"/>
      <w:bookmarkStart w:id="337" w:name="_Toc498842499"/>
      <w:bookmarkStart w:id="338" w:name="_Toc501878817"/>
      <w:bookmarkStart w:id="339" w:name="_Toc501956673"/>
      <w:bookmarkStart w:id="340" w:name="_Toc498788885"/>
      <w:bookmarkStart w:id="341" w:name="_Toc501956823"/>
      <w:bookmarkStart w:id="342" w:name="_Toc498848127"/>
      <w:bookmarkStart w:id="343" w:name="_Toc501878327"/>
      <w:bookmarkStart w:id="344" w:name="_Toc502052557"/>
      <w:bookmarkStart w:id="345" w:name="_Toc489020646"/>
      <w:bookmarkStart w:id="346" w:name="_Toc501961548"/>
      <w:bookmarkStart w:id="347" w:name="_Toc501958185"/>
      <w:bookmarkStart w:id="348" w:name="_Toc489071564"/>
      <w:bookmarkStart w:id="349" w:name="_Toc501962102"/>
      <w:bookmarkStart w:id="350" w:name="_Toc501814885"/>
      <w:bookmarkStart w:id="351" w:name="_Toc498869277"/>
      <w:bookmarkStart w:id="352" w:name="_Toc489010545"/>
      <w:bookmarkStart w:id="353" w:name="_Toc498865545"/>
      <w:bookmarkStart w:id="354" w:name="_Toc489009998"/>
      <w:bookmarkStart w:id="355" w:name="_Toc489019182"/>
      <w:bookmarkStart w:id="356" w:name="_Toc501816114"/>
      <w:bookmarkStart w:id="357" w:name="_Toc501878974"/>
      <w:bookmarkStart w:id="358" w:name="_Toc501876634"/>
      <w:bookmarkStart w:id="359" w:name="_Toc501786310"/>
      <w:bookmarkStart w:id="360" w:name="_Toc502051427"/>
      <w:bookmarkStart w:id="361" w:name="_Toc502132790"/>
      <w:bookmarkStart w:id="362" w:name="_Toc498700606"/>
      <w:bookmarkStart w:id="363" w:name="_Toc501963425"/>
      <w:bookmarkStart w:id="364" w:name="_Toc498563320"/>
      <w:bookmarkStart w:id="365" w:name="_Toc489087604"/>
      <w:bookmarkStart w:id="366" w:name="_Toc501963053"/>
      <w:bookmarkStart w:id="367" w:name="_Toc501815710"/>
      <w:bookmarkStart w:id="368" w:name="_Toc498688631"/>
      <w:bookmarkStart w:id="369" w:name="_Toc502067877"/>
      <w:bookmarkStart w:id="370" w:name="_Toc488933490"/>
      <w:bookmarkStart w:id="371" w:name="_Toc498786485"/>
      <w:bookmarkStart w:id="372" w:name="_Toc489009776"/>
      <w:bookmarkStart w:id="373" w:name="_Toc5246721"/>
      <w:bookmarkStart w:id="374" w:name="_Toc489018757"/>
      <w:bookmarkStart w:id="375" w:name="_Toc489018637"/>
      <w:bookmarkStart w:id="376" w:name="_Toc501878178"/>
      <w:bookmarkStart w:id="377" w:name="_Toc489015831"/>
      <w:bookmarkStart w:id="378" w:name="_Toc501816270"/>
      <w:bookmarkStart w:id="379" w:name="_Toc488933062"/>
      <w:bookmarkStart w:id="380" w:name="_Toc488933587"/>
      <w:bookmarkStart w:id="381" w:name="_Toc501963260"/>
      <w:bookmarkStart w:id="382" w:name="_Toc501961757"/>
      <w:bookmarkStart w:id="383" w:name="_Toc498490163"/>
      <w:bookmarkStart w:id="384" w:name="_Toc501961921"/>
      <w:bookmarkStart w:id="385" w:name="_Toc501877012"/>
      <w:bookmarkStart w:id="386" w:name="_Toc498585562"/>
      <w:bookmarkStart w:id="387" w:name="_Toc502326032"/>
      <w:bookmarkStart w:id="388" w:name="_Toc498479540"/>
      <w:bookmarkStart w:id="389" w:name="_Toc502113186"/>
    </w:p>
    <w:p>
      <w:pPr>
        <w:pStyle w:val="3"/>
        <w:spacing w:line="240" w:lineRule="auto"/>
        <w:rPr>
          <w:rFonts w:hint="eastAsia"/>
          <w:b/>
          <w:szCs w:val="28"/>
        </w:rPr>
      </w:pPr>
      <w:r>
        <w:rPr>
          <w:rFonts w:hint="eastAsia"/>
          <w:szCs w:val="28"/>
        </w:rPr>
        <w:t>1.5流动人口管理制度</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rPr>
          <w:rFonts w:hint="eastAsia" w:ascii="宋体" w:hAnsi="宋体"/>
          <w:sz w:val="28"/>
          <w:szCs w:val="28"/>
        </w:rPr>
      </w:pPr>
      <w:r>
        <w:rPr>
          <w:sz w:val="28"/>
          <w:szCs w:val="28"/>
        </w:rPr>
        <w:t>1.5.1</w:t>
      </w:r>
      <w:r>
        <w:rPr>
          <w:rFonts w:hint="eastAsia" w:ascii="宋体" w:hAnsi="宋体"/>
          <w:sz w:val="28"/>
          <w:szCs w:val="28"/>
        </w:rPr>
        <w:t>工地录用的长期劳务人员，先进行登记、造册、写明姓名、性别、年龄、身份证号码、计划生育情况、家庭住址等需了解事宜，掌握他们的思想、素质、技术状况及来龙去脉。</w:t>
      </w:r>
    </w:p>
    <w:p>
      <w:pPr>
        <w:rPr>
          <w:rFonts w:hint="eastAsia" w:ascii="宋体" w:hAnsi="宋体"/>
          <w:sz w:val="28"/>
          <w:szCs w:val="28"/>
        </w:rPr>
      </w:pPr>
      <w:r>
        <w:rPr>
          <w:sz w:val="28"/>
          <w:szCs w:val="28"/>
        </w:rPr>
        <w:t>1.5.2</w:t>
      </w:r>
      <w:r>
        <w:rPr>
          <w:rFonts w:hint="eastAsia" w:ascii="宋体" w:hAnsi="宋体"/>
          <w:sz w:val="28"/>
          <w:szCs w:val="28"/>
        </w:rPr>
        <w:t>加强对长期劳务人员的法律和各种规章制度教育，对思想作风不正派，有严重违法犯罪嫌疑，杜绝录用。</w:t>
      </w:r>
    </w:p>
    <w:p>
      <w:pPr>
        <w:rPr>
          <w:rFonts w:hint="eastAsia" w:ascii="宋体" w:hAnsi="宋体"/>
          <w:sz w:val="28"/>
          <w:szCs w:val="28"/>
        </w:rPr>
      </w:pPr>
      <w:r>
        <w:rPr>
          <w:sz w:val="28"/>
          <w:szCs w:val="28"/>
        </w:rPr>
        <w:t>1.5.3</w:t>
      </w:r>
      <w:r>
        <w:rPr>
          <w:rFonts w:hint="eastAsia" w:ascii="宋体" w:hAnsi="宋体"/>
          <w:sz w:val="28"/>
          <w:szCs w:val="28"/>
        </w:rPr>
        <w:t>经审查符合用工条件，及时报当地公安机关，办理临时用工暂住手续，并将流动人口管理工作规范化、制度化</w:t>
      </w:r>
    </w:p>
    <w:p>
      <w:pPr>
        <w:rPr>
          <w:rFonts w:hint="eastAsia" w:ascii="宋体" w:hAnsi="宋体"/>
          <w:sz w:val="28"/>
          <w:szCs w:val="28"/>
        </w:rPr>
      </w:pPr>
      <w:r>
        <w:rPr>
          <w:rFonts w:hint="eastAsia"/>
          <w:sz w:val="28"/>
          <w:szCs w:val="28"/>
        </w:rPr>
        <w:t>1.5.4按照劳动法签订临时劳动合同。</w:t>
      </w:r>
      <w:bookmarkStart w:id="390" w:name="_Toc501786153"/>
      <w:bookmarkStart w:id="391" w:name="_Toc502205139"/>
      <w:bookmarkStart w:id="392" w:name="_Toc501815712"/>
      <w:bookmarkStart w:id="393" w:name="_Toc502410158"/>
      <w:bookmarkStart w:id="394" w:name="_Toc502067879"/>
      <w:bookmarkStart w:id="395" w:name="_Toc498688633"/>
      <w:bookmarkStart w:id="396" w:name="_Toc498324732"/>
      <w:bookmarkStart w:id="397" w:name="_Toc501814887"/>
      <w:bookmarkStart w:id="398" w:name="_Toc501881642"/>
      <w:bookmarkStart w:id="399" w:name="_Toc501963055"/>
      <w:bookmarkStart w:id="400" w:name="_Toc501879125"/>
      <w:bookmarkStart w:id="401" w:name="_Toc502204964"/>
      <w:bookmarkStart w:id="402" w:name="_Toc501877170"/>
      <w:bookmarkStart w:id="403" w:name="_Toc501816480"/>
      <w:bookmarkStart w:id="404" w:name="_Toc501786312"/>
      <w:bookmarkStart w:id="405" w:name="_Toc502413665"/>
      <w:bookmarkStart w:id="406" w:name="_Toc498490165"/>
      <w:bookmarkStart w:id="407" w:name="_Toc502113188"/>
      <w:bookmarkStart w:id="408" w:name="_Toc501878329"/>
      <w:bookmarkStart w:id="409" w:name="_Toc501961759"/>
      <w:bookmarkStart w:id="410" w:name="_Toc489010547"/>
      <w:bookmarkStart w:id="411" w:name="_Toc516499133"/>
      <w:bookmarkStart w:id="412" w:name="_Toc502151127"/>
      <w:bookmarkStart w:id="413" w:name="_Toc501961550"/>
      <w:bookmarkStart w:id="414" w:name="_Toc498560972"/>
      <w:bookmarkStart w:id="415" w:name="_Toc498842501"/>
      <w:bookmarkStart w:id="416" w:name="_Toc502152701"/>
      <w:bookmarkStart w:id="417" w:name="_Toc489087606"/>
      <w:bookmarkStart w:id="418" w:name="_Toc498700608"/>
      <w:bookmarkStart w:id="419" w:name="_Toc502202346"/>
      <w:bookmarkStart w:id="420" w:name="_Toc501791301"/>
      <w:bookmarkStart w:id="421" w:name="_Toc501878670"/>
      <w:bookmarkStart w:id="422" w:name="_Toc498788887"/>
      <w:bookmarkStart w:id="423" w:name="_Toc498659071"/>
      <w:bookmarkStart w:id="424" w:name="_Toc502308207"/>
      <w:bookmarkStart w:id="425" w:name="_Toc489005353"/>
      <w:bookmarkStart w:id="426" w:name="_Toc502133003"/>
      <w:bookmarkStart w:id="427" w:name="_Toc489009778"/>
      <w:bookmarkStart w:id="428" w:name="_Toc501876636"/>
      <w:bookmarkStart w:id="429" w:name="_Toc502052559"/>
      <w:bookmarkStart w:id="430" w:name="_Toc502327386"/>
      <w:bookmarkStart w:id="431" w:name="_Toc501961923"/>
      <w:bookmarkStart w:id="432" w:name="_Toc502499871"/>
      <w:bookmarkStart w:id="433" w:name="_Toc502325378"/>
      <w:bookmarkStart w:id="434" w:name="_Toc501963427"/>
      <w:bookmarkStart w:id="435" w:name="_Toc502133273"/>
      <w:bookmarkStart w:id="436" w:name="_Toc498499898"/>
      <w:bookmarkStart w:id="437" w:name="_Toc489020025"/>
      <w:bookmarkStart w:id="438" w:name="_Toc498701696"/>
      <w:bookmarkStart w:id="439" w:name="_Toc501960666"/>
      <w:bookmarkStart w:id="440" w:name="_Toc498867589"/>
      <w:bookmarkStart w:id="441" w:name="_Toc489010000"/>
      <w:bookmarkStart w:id="442" w:name="_Toc502200239"/>
      <w:bookmarkStart w:id="443" w:name="_Toc501814200"/>
      <w:bookmarkStart w:id="444" w:name="_Toc501815556"/>
      <w:bookmarkStart w:id="445" w:name="_Toc502160222"/>
      <w:bookmarkStart w:id="446" w:name="_Toc502500735"/>
      <w:bookmarkStart w:id="447" w:name="_Toc501961106"/>
      <w:bookmarkStart w:id="448" w:name="_Toc502132792"/>
      <w:bookmarkStart w:id="449" w:name="_Toc498505758"/>
      <w:bookmarkStart w:id="450" w:name="_Toc501877480"/>
      <w:bookmarkStart w:id="451" w:name="_Toc501816272"/>
      <w:bookmarkStart w:id="452" w:name="_Toc502127178"/>
      <w:bookmarkStart w:id="453" w:name="_Toc501962104"/>
      <w:bookmarkStart w:id="454" w:name="_Toc489016217"/>
      <w:bookmarkStart w:id="455" w:name="_Toc501816116"/>
      <w:bookmarkStart w:id="456" w:name="_Toc502051429"/>
      <w:bookmarkStart w:id="457" w:name="_Toc502323379"/>
      <w:bookmarkStart w:id="458" w:name="_Toc502292743"/>
      <w:bookmarkStart w:id="459" w:name="_Toc502052145"/>
      <w:bookmarkStart w:id="460" w:name="_Toc498865547"/>
      <w:bookmarkStart w:id="461" w:name="_Toc501878025"/>
      <w:bookmarkStart w:id="462" w:name="_Toc489009670"/>
      <w:bookmarkStart w:id="463" w:name="_Toc502326034"/>
      <w:bookmarkStart w:id="464" w:name="_Toc498786880"/>
      <w:bookmarkStart w:id="465" w:name="_Toc501878976"/>
      <w:bookmarkStart w:id="466" w:name="_Toc501877324"/>
      <w:bookmarkStart w:id="467" w:name="_Toc501962272"/>
      <w:bookmarkStart w:id="468" w:name="_Toc488933492"/>
      <w:bookmarkStart w:id="469" w:name="_Toc489018759"/>
      <w:bookmarkStart w:id="470" w:name="_Toc501878180"/>
      <w:bookmarkStart w:id="471" w:name="_Toc501878819"/>
      <w:bookmarkStart w:id="472" w:name="_Toc501958187"/>
      <w:bookmarkStart w:id="473" w:name="_Toc489027766"/>
      <w:bookmarkStart w:id="474" w:name="_Toc501956825"/>
      <w:bookmarkStart w:id="475" w:name="_Toc498869279"/>
      <w:bookmarkStart w:id="476" w:name="_Toc498848129"/>
      <w:bookmarkStart w:id="477" w:name="_Toc501786593"/>
      <w:bookmarkStart w:id="478" w:name="_Toc488933064"/>
      <w:bookmarkStart w:id="479" w:name="_Toc502416843"/>
      <w:bookmarkStart w:id="480" w:name="_Toc489018639"/>
      <w:bookmarkStart w:id="481" w:name="_Toc502134549"/>
      <w:bookmarkStart w:id="482" w:name="_Toc502313932"/>
      <w:bookmarkStart w:id="483" w:name="_Toc488933589"/>
      <w:bookmarkStart w:id="484" w:name="_Toc501982584"/>
      <w:bookmarkStart w:id="485" w:name="_Toc501963262"/>
      <w:bookmarkStart w:id="486" w:name="_Toc501958374"/>
      <w:bookmarkStart w:id="487" w:name="_Toc502134724"/>
      <w:bookmarkStart w:id="488" w:name="_Toc526305793"/>
      <w:bookmarkStart w:id="489" w:name="_Toc501877014"/>
      <w:bookmarkStart w:id="490" w:name="_Toc498688791"/>
      <w:bookmarkStart w:id="491" w:name="_Toc489071566"/>
      <w:bookmarkStart w:id="492" w:name="_Toc5246723"/>
      <w:bookmarkStart w:id="493" w:name="_Toc502325861"/>
      <w:bookmarkStart w:id="494" w:name="_Toc498440033"/>
      <w:bookmarkStart w:id="495" w:name="_Toc498585564"/>
      <w:bookmarkStart w:id="496" w:name="_Toc502502869"/>
      <w:bookmarkStart w:id="497" w:name="_Toc489019184"/>
      <w:bookmarkStart w:id="498" w:name="_Toc498440160"/>
      <w:bookmarkStart w:id="499" w:name="_Toc498479542"/>
      <w:bookmarkStart w:id="500" w:name="_Toc502422075"/>
      <w:bookmarkStart w:id="501" w:name="_Toc501960431"/>
      <w:bookmarkStart w:id="502" w:name="_Toc498786487"/>
      <w:bookmarkStart w:id="503" w:name="_Toc501956675"/>
      <w:bookmarkStart w:id="504" w:name="_Toc498563322"/>
      <w:bookmarkStart w:id="505" w:name="_Toc502419466"/>
      <w:bookmarkStart w:id="506" w:name="_Toc501814407"/>
      <w:bookmarkStart w:id="507" w:name="_Toc498500066"/>
      <w:bookmarkStart w:id="508" w:name="_Toc502238746"/>
      <w:bookmarkStart w:id="509" w:name="_Toc489020648"/>
      <w:bookmarkStart w:id="510" w:name="_Toc501879275"/>
      <w:bookmarkStart w:id="511" w:name="_Toc502421876"/>
      <w:bookmarkStart w:id="512" w:name="_Toc501963592"/>
      <w:bookmarkStart w:id="513" w:name="_Toc502409709"/>
      <w:bookmarkStart w:id="514" w:name="_Toc502420241"/>
      <w:bookmarkStart w:id="515" w:name="_Toc502336176"/>
      <w:bookmarkStart w:id="516" w:name="_Toc489015833"/>
    </w:p>
    <w:p>
      <w:pPr>
        <w:rPr>
          <w:rFonts w:hint="eastAsia" w:ascii="宋体" w:hAnsi="宋体"/>
          <w:sz w:val="28"/>
          <w:szCs w:val="28"/>
        </w:rPr>
      </w:pPr>
      <w:r>
        <w:rPr>
          <w:sz w:val="28"/>
          <w:szCs w:val="28"/>
        </w:rPr>
        <w:t>1.6</w:t>
      </w:r>
      <w:r>
        <w:rPr>
          <w:rFonts w:hint="eastAsia" w:ascii="宋体" w:hAnsi="宋体"/>
          <w:sz w:val="28"/>
          <w:szCs w:val="28"/>
        </w:rPr>
        <w:t>消防组织机构及责任</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rPr>
          <w:rFonts w:hint="eastAsia" w:ascii="宋体" w:hAnsi="宋体"/>
          <w:sz w:val="28"/>
          <w:szCs w:val="28"/>
        </w:rPr>
      </w:pPr>
      <w:r>
        <w:rPr>
          <w:sz w:val="28"/>
          <w:szCs w:val="28"/>
        </w:rPr>
        <w:t>1.6.1</w:t>
      </w:r>
      <w:r>
        <w:rPr>
          <w:rFonts w:hint="eastAsia" w:ascii="宋体" w:hAnsi="宋体"/>
          <w:sz w:val="28"/>
          <w:szCs w:val="28"/>
        </w:rPr>
        <w:t>确认项目经理为消防工作负责人，下设专职消防员一名及各班组长、门卫为兼职消防员，实行防火责任制，贯彻“以防为主，消防结合”的原则，加强消防意识与消防制度教育，明确各班组长为其作业区的防火责任人。</w:t>
      </w:r>
    </w:p>
    <w:p>
      <w:pPr>
        <w:rPr>
          <w:rFonts w:hint="eastAsia" w:ascii="宋体" w:hAnsi="宋体"/>
          <w:sz w:val="28"/>
          <w:szCs w:val="28"/>
        </w:rPr>
      </w:pPr>
      <w:r>
        <w:rPr>
          <w:sz w:val="28"/>
          <w:szCs w:val="28"/>
        </w:rPr>
        <w:t>1.6.2</w:t>
      </w:r>
      <w:r>
        <w:rPr>
          <w:rFonts w:hint="eastAsia" w:ascii="宋体" w:hAnsi="宋体"/>
          <w:sz w:val="28"/>
          <w:szCs w:val="28"/>
        </w:rPr>
        <w:t>工地消防组织在当地公安消防队的指导和公司消防领导小组的领导下开展工作。</w:t>
      </w:r>
    </w:p>
    <w:p>
      <w:pPr>
        <w:rPr>
          <w:rFonts w:hint="eastAsia" w:ascii="宋体" w:hAnsi="宋体"/>
          <w:sz w:val="28"/>
          <w:szCs w:val="28"/>
        </w:rPr>
      </w:pPr>
      <w:r>
        <w:rPr>
          <w:sz w:val="28"/>
          <w:szCs w:val="28"/>
        </w:rPr>
        <w:t>1.6.3</w:t>
      </w:r>
      <w:r>
        <w:rPr>
          <w:rFonts w:hint="eastAsia" w:ascii="宋体" w:hAnsi="宋体"/>
          <w:sz w:val="28"/>
          <w:szCs w:val="28"/>
        </w:rPr>
        <w:t>消防员参加公司组织的消防学习训练，并负责对兼职消防员的培训。</w:t>
      </w:r>
    </w:p>
    <w:p>
      <w:pPr>
        <w:rPr>
          <w:rFonts w:hint="eastAsia" w:ascii="宋体" w:hAnsi="宋体"/>
          <w:sz w:val="28"/>
          <w:szCs w:val="28"/>
        </w:rPr>
      </w:pPr>
      <w:r>
        <w:rPr>
          <w:sz w:val="28"/>
          <w:szCs w:val="28"/>
        </w:rPr>
        <w:t>1.6.4</w:t>
      </w:r>
      <w:r>
        <w:rPr>
          <w:rFonts w:hint="eastAsia" w:ascii="宋体" w:hAnsi="宋体"/>
          <w:sz w:val="28"/>
          <w:szCs w:val="28"/>
        </w:rPr>
        <w:t>消防员必须熟悉本工程概况及消防重点、特点，并熟悉工地内的消防器具及消防栓的布置及使用。</w:t>
      </w:r>
    </w:p>
    <w:p>
      <w:pPr>
        <w:rPr>
          <w:rFonts w:hint="eastAsia" w:ascii="宋体" w:hAnsi="宋体"/>
          <w:sz w:val="28"/>
          <w:szCs w:val="28"/>
        </w:rPr>
      </w:pPr>
      <w:r>
        <w:rPr>
          <w:sz w:val="28"/>
          <w:szCs w:val="28"/>
        </w:rPr>
        <w:t>1.6.5</w:t>
      </w:r>
      <w:r>
        <w:rPr>
          <w:rFonts w:hint="eastAsia" w:ascii="宋体" w:hAnsi="宋体"/>
          <w:sz w:val="28"/>
          <w:szCs w:val="28"/>
        </w:rPr>
        <w:t>消防员制定各种灭火方案，完善消防设置，消除火灾隐患。</w:t>
      </w:r>
    </w:p>
    <w:p>
      <w:pPr>
        <w:rPr>
          <w:rFonts w:hint="eastAsia" w:ascii="宋体" w:hAnsi="宋体"/>
          <w:sz w:val="28"/>
          <w:szCs w:val="28"/>
        </w:rPr>
      </w:pPr>
      <w:r>
        <w:rPr>
          <w:rFonts w:hint="eastAsia"/>
          <w:sz w:val="28"/>
          <w:szCs w:val="28"/>
        </w:rPr>
        <w:t>1.6.6全体员工开工前均进行消防知识培训，了解消防基本常识，会使用消防器材。</w:t>
      </w:r>
      <w:bookmarkStart w:id="517" w:name="_Toc498499899"/>
      <w:bookmarkStart w:id="518" w:name="_Toc502325379"/>
      <w:bookmarkStart w:id="519" w:name="_Toc502420242"/>
      <w:bookmarkStart w:id="520" w:name="_Toc498440161"/>
      <w:bookmarkStart w:id="521" w:name="_Toc489016218"/>
      <w:bookmarkStart w:id="522" w:name="_Toc489018760"/>
      <w:bookmarkStart w:id="523" w:name="_Toc502205140"/>
      <w:bookmarkStart w:id="524" w:name="_Toc501877481"/>
      <w:bookmarkStart w:id="525" w:name="_Toc498563323"/>
      <w:bookmarkStart w:id="526" w:name="_Toc501963593"/>
      <w:bookmarkStart w:id="527" w:name="_Toc498842502"/>
      <w:bookmarkStart w:id="528" w:name="_Toc498867590"/>
      <w:bookmarkStart w:id="529" w:name="_Toc502204965"/>
      <w:bookmarkStart w:id="530" w:name="_Toc501962105"/>
      <w:bookmarkStart w:id="531" w:name="_Toc498786488"/>
      <w:bookmarkStart w:id="532" w:name="_Toc501786313"/>
      <w:bookmarkStart w:id="533" w:name="_Toc489027767"/>
      <w:bookmarkStart w:id="534" w:name="_Toc498324733"/>
      <w:bookmarkStart w:id="535" w:name="_Toc498688792"/>
      <w:bookmarkStart w:id="536" w:name="_Toc501878026"/>
      <w:bookmarkStart w:id="537" w:name="_Toc501814888"/>
      <w:bookmarkStart w:id="538" w:name="_Toc498490166"/>
      <w:bookmarkStart w:id="539" w:name="_Toc501879276"/>
      <w:bookmarkStart w:id="540" w:name="_Toc501878330"/>
      <w:bookmarkStart w:id="541" w:name="_Toc501878181"/>
      <w:bookmarkStart w:id="542" w:name="_Toc502323380"/>
      <w:bookmarkStart w:id="543" w:name="_Toc502308208"/>
      <w:bookmarkStart w:id="544" w:name="_Toc502502870"/>
      <w:bookmarkStart w:id="545" w:name="_Toc502419467"/>
      <w:bookmarkStart w:id="546" w:name="_Toc501877325"/>
      <w:bookmarkStart w:id="547" w:name="_Toc502202347"/>
      <w:bookmarkStart w:id="548" w:name="_Toc501961551"/>
      <w:bookmarkStart w:id="549" w:name="_Toc498659072"/>
      <w:bookmarkStart w:id="550" w:name="_Toc502113189"/>
      <w:bookmarkStart w:id="551" w:name="_Toc502410159"/>
      <w:bookmarkStart w:id="552" w:name="_Toc502292744"/>
      <w:bookmarkStart w:id="553" w:name="_Toc502134550"/>
      <w:bookmarkStart w:id="554" w:name="_Toc5246724"/>
      <w:bookmarkStart w:id="555" w:name="_Toc502416844"/>
      <w:bookmarkStart w:id="556" w:name="_Toc502325862"/>
      <w:bookmarkStart w:id="557" w:name="_Toc501956676"/>
      <w:bookmarkStart w:id="558" w:name="_Toc501878977"/>
      <w:bookmarkStart w:id="559" w:name="_Toc501958375"/>
      <w:bookmarkStart w:id="560" w:name="_Toc502336177"/>
      <w:bookmarkStart w:id="561" w:name="_Toc489020649"/>
      <w:bookmarkStart w:id="562" w:name="_Toc489009779"/>
      <w:bookmarkStart w:id="563" w:name="_Toc488933590"/>
      <w:bookmarkStart w:id="564" w:name="_Toc488933493"/>
      <w:bookmarkStart w:id="565" w:name="_Toc489005354"/>
      <w:bookmarkStart w:id="566" w:name="_Toc489018640"/>
      <w:bookmarkStart w:id="567" w:name="_Toc498786881"/>
      <w:bookmarkStart w:id="568" w:name="_Toc502422076"/>
      <w:bookmarkStart w:id="569" w:name="_Toc501963428"/>
      <w:bookmarkStart w:id="570" w:name="_Toc501963056"/>
      <w:bookmarkStart w:id="571" w:name="_Toc501876637"/>
      <w:bookmarkStart w:id="572" w:name="_Toc502152702"/>
      <w:bookmarkStart w:id="573" w:name="_Toc498500067"/>
      <w:bookmarkStart w:id="574" w:name="_Toc501961760"/>
      <w:bookmarkStart w:id="575" w:name="_Toc501982585"/>
      <w:bookmarkStart w:id="576" w:name="_Toc502127179"/>
      <w:bookmarkStart w:id="577" w:name="_Toc502413666"/>
      <w:bookmarkStart w:id="578" w:name="_Toc502313933"/>
      <w:bookmarkStart w:id="579" w:name="_Toc501877171"/>
      <w:bookmarkStart w:id="580" w:name="_Toc489087607"/>
      <w:bookmarkStart w:id="581" w:name="_Toc498869280"/>
      <w:bookmarkStart w:id="582" w:name="_Toc489009671"/>
      <w:bookmarkStart w:id="583" w:name="_Toc501960667"/>
      <w:bookmarkStart w:id="584" w:name="_Toc501814201"/>
      <w:bookmarkStart w:id="585" w:name="_Toc498560973"/>
      <w:bookmarkStart w:id="586" w:name="_Toc501960432"/>
      <w:bookmarkStart w:id="587" w:name="_Toc498440034"/>
      <w:bookmarkStart w:id="588" w:name="_Toc502052560"/>
      <w:bookmarkStart w:id="589" w:name="_Toc502133274"/>
      <w:bookmarkStart w:id="590" w:name="_Toc501878820"/>
      <w:bookmarkStart w:id="591" w:name="_Toc502067880"/>
      <w:bookmarkStart w:id="592" w:name="_Toc502160223"/>
      <w:bookmarkStart w:id="593" w:name="_Toc501879126"/>
      <w:bookmarkStart w:id="594" w:name="_Toc498585565"/>
      <w:bookmarkStart w:id="595" w:name="_Toc498701697"/>
      <w:bookmarkStart w:id="596" w:name="_Toc501815557"/>
      <w:bookmarkStart w:id="597" w:name="_Toc526305794"/>
      <w:bookmarkStart w:id="598" w:name="_Toc498865548"/>
      <w:bookmarkStart w:id="599" w:name="_Toc502421877"/>
      <w:bookmarkStart w:id="600" w:name="_Toc501814408"/>
      <w:bookmarkStart w:id="601" w:name="_Toc489071567"/>
      <w:bookmarkStart w:id="602" w:name="_Toc498788888"/>
      <w:bookmarkStart w:id="603" w:name="_Toc502238747"/>
      <w:bookmarkStart w:id="604" w:name="_Toc501815713"/>
      <w:bookmarkStart w:id="605" w:name="_Toc502499872"/>
      <w:bookmarkStart w:id="606" w:name="_Toc502132793"/>
      <w:bookmarkStart w:id="607" w:name="_Toc489015834"/>
      <w:bookmarkStart w:id="608" w:name="_Toc488933065"/>
      <w:bookmarkStart w:id="609" w:name="_Toc502200240"/>
      <w:bookmarkStart w:id="610" w:name="_Toc501963263"/>
      <w:bookmarkStart w:id="611" w:name="_Toc501878671"/>
      <w:bookmarkStart w:id="612" w:name="_Toc489019185"/>
      <w:bookmarkStart w:id="613" w:name="_Toc502134725"/>
      <w:bookmarkStart w:id="614" w:name="_Toc501877015"/>
      <w:bookmarkStart w:id="615" w:name="_Toc501961924"/>
      <w:bookmarkStart w:id="616" w:name="_Toc498848130"/>
      <w:bookmarkStart w:id="617" w:name="_Toc516499134"/>
      <w:bookmarkStart w:id="618" w:name="_Toc501786154"/>
      <w:bookmarkStart w:id="619" w:name="_Toc501816481"/>
      <w:bookmarkStart w:id="620" w:name="_Toc502052146"/>
      <w:bookmarkStart w:id="621" w:name="_Toc502133004"/>
      <w:bookmarkStart w:id="622" w:name="_Toc501961107"/>
      <w:bookmarkStart w:id="623" w:name="_Toc502327387"/>
      <w:bookmarkStart w:id="624" w:name="_Toc501791302"/>
      <w:bookmarkStart w:id="625" w:name="_Toc498479543"/>
      <w:bookmarkStart w:id="626" w:name="_Toc489010548"/>
      <w:bookmarkStart w:id="627" w:name="_Toc501786594"/>
      <w:bookmarkStart w:id="628" w:name="_Toc498688634"/>
      <w:bookmarkStart w:id="629" w:name="_Toc502151128"/>
      <w:bookmarkStart w:id="630" w:name="_Toc489020026"/>
      <w:bookmarkStart w:id="631" w:name="_Toc501962273"/>
      <w:bookmarkStart w:id="632" w:name="_Toc501816273"/>
      <w:bookmarkStart w:id="633" w:name="_Toc502051430"/>
      <w:bookmarkStart w:id="634" w:name="_Toc502500736"/>
      <w:bookmarkStart w:id="635" w:name="_Toc502409710"/>
      <w:bookmarkStart w:id="636" w:name="_Toc498700609"/>
      <w:bookmarkStart w:id="637" w:name="_Toc501816117"/>
      <w:bookmarkStart w:id="638" w:name="_Toc501958188"/>
      <w:bookmarkStart w:id="639" w:name="_Toc502326035"/>
      <w:bookmarkStart w:id="640" w:name="_Toc489010001"/>
      <w:bookmarkStart w:id="641" w:name="_Toc498505759"/>
      <w:bookmarkStart w:id="642" w:name="_Toc501881643"/>
      <w:bookmarkStart w:id="643" w:name="_Toc501956826"/>
    </w:p>
    <w:p>
      <w:pPr>
        <w:rPr>
          <w:rFonts w:hint="eastAsia"/>
          <w:sz w:val="28"/>
          <w:szCs w:val="28"/>
        </w:rPr>
      </w:pPr>
      <w:r>
        <w:rPr>
          <w:rFonts w:hint="eastAsia"/>
          <w:sz w:val="28"/>
          <w:szCs w:val="28"/>
        </w:rPr>
        <w:t>1.7消防设备、消防区域</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rPr>
          <w:rFonts w:hint="eastAsia" w:ascii="宋体" w:hAnsi="宋体"/>
          <w:sz w:val="28"/>
          <w:szCs w:val="28"/>
        </w:rPr>
      </w:pPr>
      <w:r>
        <w:rPr>
          <w:sz w:val="28"/>
          <w:szCs w:val="28"/>
        </w:rPr>
        <w:t>1.7.1</w:t>
      </w:r>
      <w:r>
        <w:rPr>
          <w:rFonts w:hint="eastAsia" w:ascii="宋体" w:hAnsi="宋体"/>
          <w:sz w:val="28"/>
          <w:szCs w:val="28"/>
        </w:rPr>
        <w:t>工地设置消防通道，确保消防车通行无阻。</w:t>
      </w:r>
    </w:p>
    <w:p>
      <w:pPr>
        <w:rPr>
          <w:rFonts w:hint="eastAsia"/>
          <w:b/>
          <w:sz w:val="28"/>
          <w:szCs w:val="28"/>
        </w:rPr>
      </w:pPr>
      <w:r>
        <w:rPr>
          <w:rFonts w:hint="eastAsia"/>
          <w:sz w:val="28"/>
          <w:szCs w:val="28"/>
        </w:rPr>
        <w:t>1.7.2工地配备手提式MY4型1211灭火器，依据消防设施的布置要求，门卫值班室2只，办公区2只，工具间、安装仓库4只，木工间、模板堆场6只，配电房2只。在每层的主要通道口设置4只灭火器，位置设在显眼易取的地方。动用明火时，须配1只灭火器。</w:t>
      </w:r>
    </w:p>
    <w:p>
      <w:pPr>
        <w:rPr>
          <w:rFonts w:hint="eastAsia" w:ascii="宋体" w:hAnsi="宋体"/>
          <w:sz w:val="28"/>
          <w:szCs w:val="28"/>
        </w:rPr>
      </w:pPr>
      <w:r>
        <w:rPr>
          <w:sz w:val="28"/>
          <w:szCs w:val="28"/>
        </w:rPr>
        <w:t>1.7.3</w:t>
      </w:r>
      <w:r>
        <w:rPr>
          <w:rFonts w:hint="eastAsia" w:ascii="宋体" w:hAnsi="宋体"/>
          <w:sz w:val="28"/>
          <w:szCs w:val="28"/>
        </w:rPr>
        <w:t>划分作业区、办公区二个责任区，明确作业区的责任人是各作业班组长，办公区的责任人为专职消防员。</w:t>
      </w:r>
    </w:p>
    <w:p>
      <w:pPr>
        <w:rPr>
          <w:rFonts w:hint="eastAsia" w:ascii="宋体" w:hAnsi="宋体"/>
          <w:sz w:val="28"/>
          <w:szCs w:val="28"/>
        </w:rPr>
      </w:pPr>
      <w:r>
        <w:rPr>
          <w:sz w:val="28"/>
          <w:szCs w:val="28"/>
        </w:rPr>
        <w:t>1.7.4</w:t>
      </w:r>
      <w:r>
        <w:rPr>
          <w:rFonts w:hint="eastAsia" w:ascii="宋体" w:hAnsi="宋体"/>
          <w:sz w:val="28"/>
          <w:szCs w:val="28"/>
        </w:rPr>
        <w:t>建立消防检查制度，明确每天、每月及重大节日的检查制度。</w:t>
      </w:r>
    </w:p>
    <w:p>
      <w:pPr>
        <w:rPr>
          <w:rFonts w:hint="eastAsia" w:ascii="宋体" w:hAnsi="宋体"/>
          <w:sz w:val="28"/>
          <w:szCs w:val="28"/>
        </w:rPr>
      </w:pPr>
      <w:r>
        <w:rPr>
          <w:sz w:val="28"/>
          <w:szCs w:val="28"/>
        </w:rPr>
        <w:t>1.7.5</w:t>
      </w:r>
      <w:r>
        <w:rPr>
          <w:rFonts w:hint="eastAsia" w:ascii="宋体" w:hAnsi="宋体"/>
          <w:sz w:val="28"/>
          <w:szCs w:val="28"/>
        </w:rPr>
        <w:t>做好重点部位、易燃易爆品的防火工作，划出禁火区范围，事先挂牌明确。工地施工动用的明火，如气割、电焊等必须按指定的区域动火等级报批手续，并明确责任人，带上灭火器。高空明火作业，必须在其下方采取隔闻措施，不得使火种从高空散落。</w:t>
      </w:r>
    </w:p>
    <w:p>
      <w:pPr>
        <w:rPr>
          <w:rFonts w:hint="eastAsia" w:ascii="宋体" w:hAnsi="宋体"/>
          <w:sz w:val="28"/>
          <w:szCs w:val="28"/>
        </w:rPr>
      </w:pPr>
      <w:r>
        <w:rPr>
          <w:sz w:val="28"/>
          <w:szCs w:val="28"/>
        </w:rPr>
        <w:t>1.7.6</w:t>
      </w:r>
      <w:r>
        <w:rPr>
          <w:rFonts w:hint="eastAsia" w:ascii="宋体" w:hAnsi="宋体"/>
          <w:sz w:val="28"/>
          <w:szCs w:val="28"/>
        </w:rPr>
        <w:t>对于施工中使用的易燃、易爆品的贮存、搬运、领取、使用必须严格按照公司《消防安全管理制度》执行。</w:t>
      </w:r>
    </w:p>
    <w:p>
      <w:pPr>
        <w:rPr>
          <w:rFonts w:hint="eastAsia" w:ascii="宋体" w:hAnsi="宋体"/>
          <w:sz w:val="28"/>
          <w:szCs w:val="28"/>
        </w:rPr>
      </w:pPr>
      <w:r>
        <w:rPr>
          <w:sz w:val="28"/>
          <w:szCs w:val="28"/>
        </w:rPr>
        <w:t>1.7.7</w:t>
      </w:r>
      <w:r>
        <w:rPr>
          <w:rFonts w:hint="eastAsia"/>
          <w:sz w:val="28"/>
          <w:szCs w:val="28"/>
        </w:rPr>
        <w:t>发</w:t>
      </w:r>
      <w:r>
        <w:rPr>
          <w:rFonts w:hint="eastAsia" w:ascii="宋体" w:hAnsi="宋体"/>
          <w:sz w:val="28"/>
          <w:szCs w:val="28"/>
        </w:rPr>
        <w:t>现火险隐患要及时报告和处置，把火险隐患消灭在萌芽状态。</w:t>
      </w:r>
    </w:p>
    <w:p>
      <w:pPr>
        <w:rPr>
          <w:rFonts w:hint="eastAsia" w:ascii="宋体" w:hAnsi="宋体"/>
          <w:sz w:val="28"/>
          <w:szCs w:val="28"/>
        </w:rPr>
      </w:pPr>
      <w:r>
        <w:rPr>
          <w:rFonts w:hint="eastAsia"/>
          <w:sz w:val="28"/>
          <w:szCs w:val="28"/>
        </w:rPr>
        <w:t>1.7.8对违反消防管理制度和造成损失的人员进行教育，及时向上一级汇报，并提出处理意见。</w:t>
      </w:r>
      <w:bookmarkStart w:id="644" w:name="_Toc502132783"/>
      <w:bookmarkStart w:id="645" w:name="_Toc502113179"/>
      <w:bookmarkStart w:id="646" w:name="_Toc502127169"/>
      <w:bookmarkStart w:id="647" w:name="_Toc502132994"/>
      <w:bookmarkStart w:id="648" w:name="_Toc502067870"/>
      <w:bookmarkStart w:id="649" w:name="_Toc502420232"/>
      <w:bookmarkStart w:id="650" w:name="_Toc502313923"/>
      <w:bookmarkStart w:id="651" w:name="_Toc502419457"/>
      <w:bookmarkStart w:id="652" w:name="_Toc502323370"/>
      <w:bookmarkStart w:id="653" w:name="_Toc513968257"/>
      <w:bookmarkStart w:id="654" w:name="_Toc502200230"/>
      <w:bookmarkStart w:id="655" w:name="_Toc502416834"/>
      <w:bookmarkStart w:id="656" w:name="_Toc516143756"/>
      <w:bookmarkStart w:id="657" w:name="_Toc502325852"/>
      <w:bookmarkStart w:id="658" w:name="_Toc502205130"/>
      <w:bookmarkStart w:id="659" w:name="_Toc502326025"/>
      <w:bookmarkStart w:id="660" w:name="_Toc502421867"/>
      <w:bookmarkStart w:id="661" w:name="_Toc502238737"/>
      <w:bookmarkStart w:id="662" w:name="_Toc502336167"/>
      <w:bookmarkStart w:id="663" w:name="_Toc5246726"/>
      <w:bookmarkStart w:id="664" w:name="_Toc502422066"/>
      <w:bookmarkStart w:id="665" w:name="_Toc502292734"/>
      <w:bookmarkStart w:id="666" w:name="_Toc502409700"/>
      <w:bookmarkStart w:id="667" w:name="_Toc502308198"/>
      <w:bookmarkStart w:id="668" w:name="_Toc502327377"/>
      <w:bookmarkStart w:id="669" w:name="_Toc502204955"/>
      <w:bookmarkStart w:id="670" w:name="_Toc502202337"/>
      <w:bookmarkStart w:id="671" w:name="_Toc502413656"/>
      <w:bookmarkStart w:id="672" w:name="_Toc502502860"/>
      <w:bookmarkStart w:id="673" w:name="_Toc526305796"/>
      <w:bookmarkStart w:id="674" w:name="_Toc502499862"/>
      <w:bookmarkStart w:id="675" w:name="_Toc502500726"/>
      <w:bookmarkStart w:id="676" w:name="_Toc502325369"/>
      <w:bookmarkStart w:id="677" w:name="_Toc502410149"/>
      <w:bookmarkStart w:id="678" w:name="_Toc501982575"/>
      <w:bookmarkStart w:id="679" w:name="_Toc502052550"/>
      <w:bookmarkStart w:id="680" w:name="_Toc502051420"/>
      <w:bookmarkStart w:id="681" w:name="_Toc502052136"/>
      <w:bookmarkStart w:id="682" w:name="_Toc501963585"/>
      <w:bookmarkStart w:id="683" w:name="_Toc501958367"/>
      <w:bookmarkStart w:id="684" w:name="_Toc501881635"/>
      <w:bookmarkStart w:id="685" w:name="_Toc501879268"/>
      <w:bookmarkStart w:id="686" w:name="_Toc501958180"/>
      <w:bookmarkStart w:id="687" w:name="_Toc501956668"/>
      <w:bookmarkStart w:id="688" w:name="_Toc501956818"/>
      <w:bookmarkStart w:id="689" w:name="_Toc502160213"/>
      <w:bookmarkStart w:id="690" w:name="_Toc502134540"/>
      <w:bookmarkStart w:id="691" w:name="_Toc502134715"/>
      <w:bookmarkStart w:id="692" w:name="_Toc502151118"/>
      <w:bookmarkStart w:id="693" w:name="_Toc502133264"/>
      <w:bookmarkStart w:id="694" w:name="_Toc502152692"/>
      <w:bookmarkStart w:id="695" w:name="_Toc501961916"/>
      <w:bookmarkStart w:id="696" w:name="_Toc501961099"/>
      <w:bookmarkStart w:id="697" w:name="_Toc501963255"/>
      <w:bookmarkStart w:id="698" w:name="_Toc501961752"/>
      <w:bookmarkStart w:id="699" w:name="_Toc501963420"/>
      <w:bookmarkStart w:id="700" w:name="_Toc501961543"/>
      <w:bookmarkStart w:id="701" w:name="_Toc501962097"/>
      <w:bookmarkStart w:id="702" w:name="_Toc501962265"/>
      <w:bookmarkStart w:id="703" w:name="_Toc501960424"/>
      <w:bookmarkStart w:id="704" w:name="_Toc501960659"/>
      <w:bookmarkStart w:id="705" w:name="_Toc501963048"/>
    </w:p>
    <w:p>
      <w:pPr>
        <w:rPr>
          <w:rFonts w:hint="eastAsia" w:ascii="宋体" w:hAnsi="宋体"/>
          <w:sz w:val="28"/>
          <w:szCs w:val="28"/>
        </w:rPr>
      </w:pPr>
      <w:r>
        <w:rPr>
          <w:rFonts w:hint="eastAsia"/>
          <w:sz w:val="28"/>
          <w:szCs w:val="28"/>
        </w:rPr>
        <w:t>1.8环境保护</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Pr>
          <w:rFonts w:hint="eastAsia"/>
          <w:sz w:val="28"/>
          <w:szCs w:val="28"/>
        </w:rPr>
        <w:t>：</w:t>
      </w:r>
      <w:r>
        <w:rPr>
          <w:rFonts w:hint="eastAsia" w:ascii="宋体" w:hAnsi="宋体"/>
          <w:sz w:val="28"/>
          <w:szCs w:val="28"/>
        </w:rPr>
        <w:t>施工现场不可避免产生噪声、粉尘、强光等污染，对周边环境造成影响。施工中要采取各种有效可行的方法，实行“绿色施工”，保护好环境，具体参见《环境管理方案》。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4ZmY0YmUyNTExNGQ5ZTg4YjVlNDc2M2RiZGY3ODMifQ=="/>
  </w:docVars>
  <w:rsids>
    <w:rsidRoot w:val="00000000"/>
    <w:rsid w:val="24604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index 4"/>
    <w:basedOn w:val="1"/>
    <w:next w:val="1"/>
    <w:unhideWhenUsed/>
    <w:qFormat/>
    <w:uiPriority w:val="99"/>
    <w:pPr>
      <w:ind w:left="600" w:leftChars="600"/>
    </w:pPr>
    <w:rPr>
      <w:szCs w:val="24"/>
    </w:rPr>
  </w:style>
  <w:style w:type="paragraph" w:styleId="3">
    <w:name w:val="Date"/>
    <w:basedOn w:val="1"/>
    <w:next w:val="1"/>
    <w:qFormat/>
    <w:uiPriority w:val="0"/>
    <w:pPr>
      <w:spacing w:line="360" w:lineRule="auto"/>
    </w:pPr>
    <w:rPr>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2022-07-19T05:52:00Z</dcterms:created>
  <dc:creator>Administrator</dc:creator>
  <cp:lastModifiedBy>兮夜</cp:lastModifiedBy>
  <dcterms:modified xsi:type="dcterms:W3CDTF">2022-07-19T05:52:43Z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91118CF325EA41AF87D1CBAC3807B4A3</vt:lpwstr>
  </property>
</Properties>
</file>