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w w:val="95"/>
          <w:sz w:val="84"/>
          <w:szCs w:val="8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FF0000"/>
          <w:w w:val="95"/>
          <w:sz w:val="84"/>
          <w:szCs w:val="84"/>
        </w:rPr>
        <w:t>台州市大数据发展管理局</w:t>
      </w:r>
    </w:p>
    <w:p>
      <w:pPr>
        <w:spacing w:line="700" w:lineRule="exact"/>
        <w:rPr>
          <w:rFonts w:ascii="方正小标宋简体" w:eastAsia="方正小标宋简体"/>
          <w:sz w:val="44"/>
          <w:szCs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5652135" cy="0"/>
                <wp:effectExtent l="19050" t="16510" r="15240" b="2159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3pt;margin-top:7.3pt;height:0pt;width:445.05pt;z-index:251659264;mso-width-relative:page;mso-height-relative:page;" filled="f" stroked="t" coordsize="21600,21600" o:gfxdata="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NU01PVAAAACAEAAA8AAAAAAAAAAQAgAAAAIgAAAGRycy9k&#10;b3ducmV2LnhtbFBLAQIUABQAAAAIAIdO4kBUcfWazAEAAKADAAAOAAAAAAAAAAEAIAAAACQBAABk&#10;cnMvZTJvRG9jLnhtbFBLBQYAAAAABgAGAFkBAABi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台州市数字政府建设“十四五”规划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公开征求意见结果反馈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按照市“十四五”规划编制工作要求，</w:t>
      </w:r>
      <w:r>
        <w:rPr>
          <w:rFonts w:ascii="Times New Roman" w:hAnsi="Times New Roman" w:eastAsia="仿宋_GB2312"/>
          <w:sz w:val="32"/>
          <w:szCs w:val="32"/>
        </w:rPr>
        <w:t>台州市大数据局</w:t>
      </w:r>
      <w:r>
        <w:rPr>
          <w:rFonts w:hint="eastAsia" w:ascii="Times New Roman" w:hAnsi="Times New Roman" w:eastAsia="仿宋_GB2312"/>
          <w:sz w:val="32"/>
          <w:szCs w:val="32"/>
        </w:rPr>
        <w:t>于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月1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日在台州市人民政府门户网站上面向公众征集台州市数字政府建设“十四五”规划</w:t>
      </w:r>
      <w:r>
        <w:rPr>
          <w:rFonts w:ascii="Times New Roman" w:hAnsi="Times New Roman" w:eastAsia="仿宋_GB2312"/>
          <w:sz w:val="32"/>
          <w:szCs w:val="32"/>
        </w:rPr>
        <w:t>意见</w:t>
      </w:r>
      <w:r>
        <w:rPr>
          <w:rFonts w:hint="eastAsia" w:ascii="Times New Roman" w:hAnsi="Times New Roman" w:eastAsia="仿宋_GB2312"/>
          <w:sz w:val="32"/>
          <w:szCs w:val="32"/>
        </w:rPr>
        <w:t>。共收到意见建议</w:t>
      </w:r>
      <w:r>
        <w:rPr>
          <w:rFonts w:ascii="Times New Roman" w:hAnsi="Times New Roman" w:eastAsia="仿宋_GB2312"/>
          <w:sz w:val="32"/>
          <w:szCs w:val="32"/>
        </w:rPr>
        <w:t>1条，</w:t>
      </w:r>
      <w:r>
        <w:rPr>
          <w:rFonts w:hint="eastAsia" w:ascii="Times New Roman" w:hAnsi="Times New Roman" w:eastAsia="仿宋_GB2312"/>
          <w:sz w:val="32"/>
          <w:szCs w:val="32"/>
        </w:rPr>
        <w:t>因建议内容不属于</w:t>
      </w:r>
      <w:r>
        <w:rPr>
          <w:rFonts w:ascii="Times New Roman" w:hAnsi="Times New Roman" w:eastAsia="仿宋_GB2312"/>
          <w:sz w:val="32"/>
          <w:szCs w:val="32"/>
        </w:rPr>
        <w:t>数字政府建设</w:t>
      </w:r>
      <w:r>
        <w:rPr>
          <w:rFonts w:hint="eastAsia" w:ascii="Times New Roman" w:hAnsi="Times New Roman" w:eastAsia="仿宋_GB2312"/>
          <w:sz w:val="32"/>
          <w:szCs w:val="32"/>
        </w:rPr>
        <w:t>规划内容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故不予吸收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Times New Roman" w:hAnsi="Times New Roman" w:eastAsia="仿宋_GB2312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附件：台州市数字政府建设“十四五”规划公开征求意见情况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台州市大数据发展管理局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871" w:right="1531" w:bottom="1758" w:left="1531" w:header="851" w:footer="1304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021</w:t>
      </w:r>
      <w:r>
        <w:rPr>
          <w:rFonts w:hint="eastAsia" w:ascii="Times New Roman" w:hAnsi="Times New Roman" w:eastAsia="仿宋_GB2312"/>
          <w:sz w:val="32"/>
          <w:szCs w:val="32"/>
        </w:rPr>
        <w:t>年7月1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台州市数字政府建设“十四五”规划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公开征求意见情况</w:t>
      </w:r>
    </w:p>
    <w:p/>
    <w:tbl>
      <w:tblPr>
        <w:tblStyle w:val="6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537"/>
        <w:gridCol w:w="3956"/>
        <w:gridCol w:w="13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序号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规划名称</w:t>
            </w:r>
          </w:p>
        </w:tc>
        <w:tc>
          <w:tcPr>
            <w:tcW w:w="3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建议意见</w:t>
            </w:r>
          </w:p>
        </w:tc>
        <w:tc>
          <w:tcPr>
            <w:tcW w:w="13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是否采纳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台州市数字政府建设“十四五”规划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层结构不绕行全互通、路口换乘，预约停车出行，验证普及有效后，让更多省市采纳列入十四五规划中，成为保障按需通行的重要助力，加速普及货车与客车分离，快行慢行分离，固定车流和临时车流分离，特殊群体普及专用车辆专用通道等等，时速60公里以上的道路优先落实全互通改建，更安全高效的通行方法，更早更好推广应用造福社会！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不属于本规划内容，不予吸收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这条建议属于道路交通方面有关内容，转相关部门处理</w:t>
            </w:r>
          </w:p>
        </w:tc>
      </w:tr>
    </w:tbl>
    <w:p>
      <w:pPr>
        <w:rPr>
          <w:rFonts w:hint="eastAsia"/>
        </w:rPr>
      </w:pPr>
    </w:p>
    <w:sectPr>
      <w:footerReference r:id="rId4" w:type="default"/>
      <w:pgSz w:w="11906" w:h="16838"/>
      <w:pgMar w:top="1871" w:right="1531" w:bottom="1758" w:left="153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025682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—</w:t>
        </w:r>
        <w:r>
          <w:t xml:space="preserve"> </w:t>
        </w:r>
        <w:r>
          <w:rPr>
            <w:rFonts w:ascii="Times New Roman" w:hAnsi="Times New Roman"/>
            <w:sz w:val="28"/>
            <w:szCs w:val="24"/>
          </w:rPr>
          <w:fldChar w:fldCharType="begin"/>
        </w:r>
        <w:r>
          <w:rPr>
            <w:rFonts w:ascii="Times New Roman" w:hAnsi="Times New Roman"/>
            <w:sz w:val="28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4"/>
          </w:rPr>
          <w:fldChar w:fldCharType="separate"/>
        </w:r>
        <w:r>
          <w:rPr>
            <w:rFonts w:ascii="Times New Roman" w:hAnsi="Times New Roman"/>
            <w:sz w:val="28"/>
            <w:szCs w:val="24"/>
          </w:rPr>
          <w:t>1</w:t>
        </w:r>
        <w:r>
          <w:rPr>
            <w:rFonts w:ascii="Times New Roman" w:hAnsi="Times New Roman"/>
            <w:sz w:val="28"/>
            <w:szCs w:val="24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2.26.24.106/api/officeService/Servlet?x-auth-token=3c0b3044-fea4-46be-987a-7b3fa0fe8dc0"/>
  </w:docVars>
  <w:rsids>
    <w:rsidRoot w:val="00FC1A7F"/>
    <w:rsid w:val="0002619F"/>
    <w:rsid w:val="000668B1"/>
    <w:rsid w:val="001248AD"/>
    <w:rsid w:val="001870E6"/>
    <w:rsid w:val="002449F8"/>
    <w:rsid w:val="002D5BDB"/>
    <w:rsid w:val="00354C52"/>
    <w:rsid w:val="00433C1F"/>
    <w:rsid w:val="00566A4D"/>
    <w:rsid w:val="005741FC"/>
    <w:rsid w:val="00596DE7"/>
    <w:rsid w:val="00610B96"/>
    <w:rsid w:val="00635394"/>
    <w:rsid w:val="007B37EC"/>
    <w:rsid w:val="00A86BB1"/>
    <w:rsid w:val="00AE2D04"/>
    <w:rsid w:val="00B30387"/>
    <w:rsid w:val="00BA1567"/>
    <w:rsid w:val="00C166CD"/>
    <w:rsid w:val="00CA255C"/>
    <w:rsid w:val="00CA6659"/>
    <w:rsid w:val="00E01036"/>
    <w:rsid w:val="00E12B36"/>
    <w:rsid w:val="00F06053"/>
    <w:rsid w:val="00F7417A"/>
    <w:rsid w:val="00F8751D"/>
    <w:rsid w:val="00FC1A7F"/>
    <w:rsid w:val="295C60C3"/>
    <w:rsid w:val="738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  <w:rPr>
      <w:rFonts w:cs="Times New Roman"/>
    </w:rPr>
  </w:style>
  <w:style w:type="character" w:customStyle="1" w:styleId="9">
    <w:name w:val="日期 Char"/>
    <w:basedOn w:val="7"/>
    <w:link w:val="10"/>
    <w:semiHidden/>
    <w:uiPriority w:val="0"/>
  </w:style>
  <w:style w:type="paragraph" w:customStyle="1" w:styleId="10">
    <w:name w:val="日期1"/>
    <w:basedOn w:val="1"/>
    <w:next w:val="1"/>
    <w:link w:val="9"/>
    <w:uiPriority w:val="0"/>
    <w:pPr>
      <w:ind w:left="100" w:leftChars="2500"/>
    </w:pPr>
  </w:style>
  <w:style w:type="character" w:customStyle="1" w:styleId="11">
    <w:name w:val="页脚 字符"/>
    <w:link w:val="3"/>
    <w:uiPriority w:val="99"/>
    <w:rPr>
      <w:sz w:val="18"/>
      <w:szCs w:val="18"/>
    </w:rPr>
  </w:style>
  <w:style w:type="character" w:customStyle="1" w:styleId="12">
    <w:name w:val="页眉 字符"/>
    <w:link w:val="4"/>
    <w:semiHidden/>
    <w:uiPriority w:val="0"/>
    <w:rPr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character" w:customStyle="1" w:styleId="14">
    <w:name w:val="批注框文本 字符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2021-07-15T02:10:00Z</dcterms:created>
  <cp:lastModifiedBy>文印室</cp:lastModifiedBy>
  <cp:lastPrinted>2019-03-04T06:38:00Z</cp:lastPrinted>
  <dcterms:modified xsi:type="dcterms:W3CDTF">2021-07-15T03:37:31Z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8525AE808A8D41BFBF131CB9232F0548</vt:lpwstr>
  </property>
</Properties>
</file>