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附件1</w:t>
      </w:r>
    </w:p>
    <w:p>
      <w:pPr>
        <w:spacing w:after="240" w:line="60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台州市海洋投资发展集团有限公司公开选聘岗位报名资格条件详情表</w:t>
      </w:r>
    </w:p>
    <w:p>
      <w:pPr>
        <w:spacing w:line="600" w:lineRule="exact"/>
        <w:ind w:firstLine="640" w:firstLineChars="200"/>
        <w:rPr>
          <w:rFonts w:ascii="楷体_GB2312" w:hAnsi="黑体" w:eastAsia="楷体_GB2312"/>
          <w:sz w:val="32"/>
          <w:szCs w:val="32"/>
        </w:rPr>
      </w:pPr>
    </w:p>
    <w:tbl>
      <w:tblPr>
        <w:tblStyle w:val="6"/>
        <w:tblW w:w="14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612"/>
        <w:gridCol w:w="863"/>
        <w:gridCol w:w="2279"/>
        <w:gridCol w:w="1657"/>
        <w:gridCol w:w="2268"/>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1239"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用人</w:t>
            </w:r>
          </w:p>
          <w:p>
            <w:pPr>
              <w:spacing w:line="300" w:lineRule="exact"/>
              <w:jc w:val="center"/>
              <w:rPr>
                <w:rFonts w:ascii="黑体" w:hAnsi="黑体" w:eastAsia="黑体"/>
                <w:sz w:val="28"/>
                <w:szCs w:val="28"/>
              </w:rPr>
            </w:pPr>
            <w:r>
              <w:rPr>
                <w:rFonts w:hint="eastAsia" w:ascii="黑体" w:hAnsi="黑体" w:eastAsia="黑体"/>
                <w:sz w:val="28"/>
                <w:szCs w:val="28"/>
              </w:rPr>
              <w:t>部门</w:t>
            </w:r>
          </w:p>
        </w:tc>
        <w:tc>
          <w:tcPr>
            <w:tcW w:w="1612"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岗位</w:t>
            </w:r>
          </w:p>
        </w:tc>
        <w:tc>
          <w:tcPr>
            <w:tcW w:w="863"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需求人数</w:t>
            </w:r>
          </w:p>
        </w:tc>
        <w:tc>
          <w:tcPr>
            <w:tcW w:w="2279"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年龄限制</w:t>
            </w:r>
          </w:p>
        </w:tc>
        <w:tc>
          <w:tcPr>
            <w:tcW w:w="1657"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学历（学位）限制</w:t>
            </w:r>
          </w:p>
        </w:tc>
        <w:tc>
          <w:tcPr>
            <w:tcW w:w="2268"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专业及资格要求</w:t>
            </w:r>
          </w:p>
        </w:tc>
        <w:tc>
          <w:tcPr>
            <w:tcW w:w="2551"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工作经历要求</w:t>
            </w:r>
          </w:p>
        </w:tc>
        <w:tc>
          <w:tcPr>
            <w:tcW w:w="2268"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jc w:val="center"/>
        </w:trPr>
        <w:tc>
          <w:tcPr>
            <w:tcW w:w="1239"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财务管理部</w:t>
            </w:r>
          </w:p>
        </w:tc>
        <w:tc>
          <w:tcPr>
            <w:tcW w:w="1612"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会计（投融资）岗</w:t>
            </w:r>
          </w:p>
          <w:p>
            <w:pPr>
              <w:spacing w:line="300" w:lineRule="exact"/>
              <w:jc w:val="center"/>
              <w:rPr>
                <w:rFonts w:ascii="仿宋_GB2312" w:hAnsi="黑体" w:eastAsia="仿宋_GB2312"/>
                <w:sz w:val="28"/>
                <w:szCs w:val="28"/>
              </w:rPr>
            </w:pPr>
            <w:r>
              <w:rPr>
                <w:rFonts w:hint="eastAsia" w:ascii="仿宋_GB2312" w:hAnsi="黑体" w:eastAsia="仿宋_GB2312"/>
                <w:sz w:val="28"/>
                <w:szCs w:val="28"/>
              </w:rPr>
              <w:t>工作人员</w:t>
            </w:r>
          </w:p>
        </w:tc>
        <w:tc>
          <w:tcPr>
            <w:tcW w:w="863"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1</w:t>
            </w:r>
          </w:p>
        </w:tc>
        <w:tc>
          <w:tcPr>
            <w:tcW w:w="2279"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198</w:t>
            </w:r>
            <w:r>
              <w:rPr>
                <w:rFonts w:ascii="仿宋_GB2312" w:hAnsi="黑体" w:eastAsia="仿宋_GB2312"/>
                <w:sz w:val="28"/>
                <w:szCs w:val="28"/>
              </w:rPr>
              <w:t>7</w:t>
            </w:r>
            <w:r>
              <w:rPr>
                <w:rFonts w:hint="eastAsia" w:ascii="仿宋_GB2312" w:hAnsi="黑体" w:eastAsia="仿宋_GB2312"/>
                <w:sz w:val="28"/>
                <w:szCs w:val="28"/>
              </w:rPr>
              <w:t>年1月1日及以后出生</w:t>
            </w:r>
          </w:p>
        </w:tc>
        <w:tc>
          <w:tcPr>
            <w:tcW w:w="1657"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本科及以上学历</w:t>
            </w:r>
          </w:p>
        </w:tc>
        <w:tc>
          <w:tcPr>
            <w:tcW w:w="2268"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金融学类、财会审计类相关专业毕业；</w:t>
            </w:r>
            <w:r>
              <w:rPr>
                <w:rFonts w:hint="default" w:ascii="仿宋_GB2312" w:hAnsi="黑体" w:eastAsia="仿宋_GB2312"/>
                <w:sz w:val="28"/>
                <w:szCs w:val="28"/>
                <w:woUserID w:val="1"/>
              </w:rPr>
              <w:t>具有中级</w:t>
            </w:r>
            <w:r>
              <w:rPr>
                <w:rFonts w:hint="eastAsia" w:ascii="仿宋_GB2312" w:hAnsi="黑体" w:eastAsia="仿宋_GB2312"/>
                <w:sz w:val="28"/>
                <w:szCs w:val="28"/>
              </w:rPr>
              <w:t>会计师、</w:t>
            </w:r>
            <w:r>
              <w:rPr>
                <w:rFonts w:hint="default" w:ascii="仿宋_GB2312" w:hAnsi="黑体" w:eastAsia="仿宋_GB2312"/>
                <w:sz w:val="28"/>
                <w:szCs w:val="28"/>
                <w:woUserID w:val="1"/>
              </w:rPr>
              <w:t>中级</w:t>
            </w:r>
            <w:bookmarkStart w:id="0" w:name="_GoBack"/>
            <w:bookmarkEnd w:id="0"/>
            <w:r>
              <w:rPr>
                <w:rFonts w:hint="eastAsia" w:ascii="仿宋_GB2312" w:hAnsi="黑体" w:eastAsia="仿宋_GB2312"/>
                <w:sz w:val="28"/>
                <w:szCs w:val="28"/>
              </w:rPr>
              <w:t>经济师及以上或注册会计师</w:t>
            </w:r>
          </w:p>
        </w:tc>
        <w:tc>
          <w:tcPr>
            <w:tcW w:w="2551"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从事会计、投融资、审计相关岗位工作</w:t>
            </w:r>
            <w:r>
              <w:rPr>
                <w:rFonts w:hint="default" w:ascii="仿宋_GB2312" w:hAnsi="黑体" w:eastAsia="仿宋_GB2312"/>
                <w:sz w:val="28"/>
                <w:szCs w:val="28"/>
                <w:woUserID w:val="1"/>
              </w:rPr>
              <w:t>2</w:t>
            </w:r>
            <w:r>
              <w:rPr>
                <w:rFonts w:hint="eastAsia" w:ascii="仿宋_GB2312" w:hAnsi="黑体" w:eastAsia="仿宋_GB2312"/>
                <w:sz w:val="28"/>
                <w:szCs w:val="28"/>
              </w:rPr>
              <w:t xml:space="preserve">年及以上 </w:t>
            </w:r>
          </w:p>
        </w:tc>
        <w:tc>
          <w:tcPr>
            <w:tcW w:w="2268" w:type="dxa"/>
            <w:vMerge w:val="restart"/>
            <w:vAlign w:val="center"/>
          </w:tcPr>
          <w:p>
            <w:pPr>
              <w:spacing w:line="300" w:lineRule="exact"/>
              <w:rPr>
                <w:rFonts w:ascii="仿宋_GB2312" w:hAnsi="黑体" w:eastAsia="仿宋_GB2312"/>
                <w:sz w:val="28"/>
                <w:szCs w:val="28"/>
              </w:rPr>
            </w:pPr>
            <w:r>
              <w:rPr>
                <w:rFonts w:hint="eastAsia" w:ascii="仿宋_GB2312" w:hAnsi="黑体" w:eastAsia="仿宋_GB2312"/>
                <w:sz w:val="28"/>
                <w:szCs w:val="28"/>
              </w:rPr>
              <w:t>限台州市属直接监管国有企业（含所属企业）一类用工（3年及以上），或台州市（含县市区）机关单位行政编制公务员或事业单位在岗在编正式人员。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42" w:hRule="atLeast"/>
          <w:jc w:val="center"/>
        </w:trPr>
        <w:tc>
          <w:tcPr>
            <w:tcW w:w="1239"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财务管理部</w:t>
            </w:r>
          </w:p>
        </w:tc>
        <w:tc>
          <w:tcPr>
            <w:tcW w:w="1612"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出纳岗</w:t>
            </w:r>
          </w:p>
          <w:p>
            <w:pPr>
              <w:spacing w:line="300" w:lineRule="exact"/>
              <w:jc w:val="center"/>
              <w:rPr>
                <w:rFonts w:ascii="仿宋_GB2312" w:hAnsi="黑体" w:eastAsia="仿宋_GB2312"/>
                <w:sz w:val="28"/>
                <w:szCs w:val="28"/>
              </w:rPr>
            </w:pPr>
            <w:r>
              <w:rPr>
                <w:rFonts w:hint="eastAsia" w:ascii="仿宋_GB2312" w:hAnsi="黑体" w:eastAsia="仿宋_GB2312"/>
                <w:sz w:val="28"/>
                <w:szCs w:val="28"/>
              </w:rPr>
              <w:t>工作人员</w:t>
            </w:r>
          </w:p>
        </w:tc>
        <w:tc>
          <w:tcPr>
            <w:tcW w:w="863"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1</w:t>
            </w:r>
          </w:p>
        </w:tc>
        <w:tc>
          <w:tcPr>
            <w:tcW w:w="2279"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198</w:t>
            </w:r>
            <w:r>
              <w:rPr>
                <w:rFonts w:ascii="仿宋_GB2312" w:hAnsi="黑体" w:eastAsia="仿宋_GB2312"/>
                <w:sz w:val="28"/>
                <w:szCs w:val="28"/>
              </w:rPr>
              <w:t>7</w:t>
            </w:r>
            <w:r>
              <w:rPr>
                <w:rFonts w:hint="eastAsia" w:ascii="仿宋_GB2312" w:hAnsi="黑体" w:eastAsia="仿宋_GB2312"/>
                <w:sz w:val="28"/>
                <w:szCs w:val="28"/>
              </w:rPr>
              <w:t>年1月1日及以后出生</w:t>
            </w:r>
          </w:p>
        </w:tc>
        <w:tc>
          <w:tcPr>
            <w:tcW w:w="1657"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本科及以上学历</w:t>
            </w:r>
          </w:p>
        </w:tc>
        <w:tc>
          <w:tcPr>
            <w:tcW w:w="2268"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财务、会计相关专业；</w:t>
            </w:r>
            <w:r>
              <w:rPr>
                <w:rFonts w:hint="default" w:ascii="仿宋_GB2312" w:hAnsi="黑体" w:eastAsia="仿宋_GB2312"/>
                <w:sz w:val="28"/>
                <w:szCs w:val="28"/>
                <w:woUserID w:val="1"/>
              </w:rPr>
              <w:t>具有中级</w:t>
            </w:r>
            <w:r>
              <w:rPr>
                <w:rFonts w:hint="eastAsia" w:ascii="仿宋_GB2312" w:hAnsi="黑体" w:eastAsia="仿宋_GB2312"/>
                <w:sz w:val="28"/>
                <w:szCs w:val="28"/>
              </w:rPr>
              <w:t>会计师、</w:t>
            </w:r>
            <w:r>
              <w:rPr>
                <w:rFonts w:hint="default" w:ascii="仿宋_GB2312" w:hAnsi="黑体" w:eastAsia="仿宋_GB2312"/>
                <w:sz w:val="28"/>
                <w:szCs w:val="28"/>
                <w:woUserID w:val="1"/>
              </w:rPr>
              <w:t>中级</w:t>
            </w:r>
            <w:r>
              <w:rPr>
                <w:rFonts w:hint="eastAsia" w:ascii="仿宋_GB2312" w:hAnsi="黑体" w:eastAsia="仿宋_GB2312"/>
                <w:sz w:val="28"/>
                <w:szCs w:val="28"/>
              </w:rPr>
              <w:t>经济师及以上</w:t>
            </w:r>
          </w:p>
        </w:tc>
        <w:tc>
          <w:tcPr>
            <w:tcW w:w="2551" w:type="dxa"/>
            <w:vAlign w:val="center"/>
          </w:tcPr>
          <w:p>
            <w:pPr>
              <w:spacing w:line="300" w:lineRule="exact"/>
              <w:jc w:val="center"/>
              <w:rPr>
                <w:rFonts w:ascii="仿宋_GB2312" w:hAnsi="黑体" w:eastAsia="仿宋_GB2312"/>
                <w:sz w:val="28"/>
                <w:szCs w:val="28"/>
              </w:rPr>
            </w:pPr>
            <w:r>
              <w:rPr>
                <w:rFonts w:hint="eastAsia" w:ascii="仿宋_GB2312" w:hAnsi="黑体" w:eastAsia="仿宋_GB2312"/>
                <w:sz w:val="28"/>
                <w:szCs w:val="28"/>
              </w:rPr>
              <w:t>从事会计、出纳相关岗位工作</w:t>
            </w:r>
            <w:r>
              <w:rPr>
                <w:rFonts w:hint="default" w:ascii="仿宋_GB2312" w:hAnsi="黑体" w:eastAsia="仿宋_GB2312"/>
                <w:sz w:val="28"/>
                <w:szCs w:val="28"/>
                <w:woUserID w:val="1"/>
              </w:rPr>
              <w:t>2</w:t>
            </w:r>
            <w:r>
              <w:rPr>
                <w:rFonts w:hint="eastAsia" w:ascii="仿宋_GB2312" w:hAnsi="黑体" w:eastAsia="仿宋_GB2312"/>
                <w:sz w:val="28"/>
                <w:szCs w:val="28"/>
              </w:rPr>
              <w:t>年及以上</w:t>
            </w:r>
          </w:p>
        </w:tc>
        <w:tc>
          <w:tcPr>
            <w:tcW w:w="2268" w:type="dxa"/>
            <w:vMerge w:val="continue"/>
          </w:tcPr>
          <w:p>
            <w:pPr>
              <w:spacing w:line="300" w:lineRule="exact"/>
              <w:jc w:val="center"/>
              <w:rPr>
                <w:rFonts w:ascii="仿宋_GB2312" w:hAnsi="黑体" w:eastAsia="仿宋_GB2312"/>
                <w:sz w:val="28"/>
                <w:szCs w:val="28"/>
              </w:rPr>
            </w:pPr>
          </w:p>
        </w:tc>
      </w:tr>
    </w:tbl>
    <w:p>
      <w:pPr>
        <w:spacing w:line="600" w:lineRule="exact"/>
        <w:jc w:val="right"/>
        <w:rPr>
          <w:rFonts w:hint="default" w:ascii="黑体" w:hAnsi="黑体" w:eastAsia="黑体"/>
          <w:sz w:val="24"/>
          <w:szCs w:val="24"/>
          <w:woUserID w:val="1"/>
        </w:rPr>
      </w:pPr>
      <w:r>
        <w:rPr>
          <w:rFonts w:hint="eastAsia" w:ascii="黑体" w:hAnsi="黑体" w:eastAsia="黑体"/>
          <w:sz w:val="24"/>
          <w:szCs w:val="24"/>
        </w:rPr>
        <w:t>2</w:t>
      </w:r>
      <w:r>
        <w:rPr>
          <w:rFonts w:ascii="黑体" w:hAnsi="黑体" w:eastAsia="黑体"/>
          <w:sz w:val="24"/>
          <w:szCs w:val="24"/>
        </w:rPr>
        <w:t>022</w:t>
      </w:r>
      <w:r>
        <w:rPr>
          <w:rFonts w:hint="eastAsia" w:ascii="黑体" w:hAnsi="黑体" w:eastAsia="黑体"/>
          <w:sz w:val="24"/>
          <w:szCs w:val="24"/>
        </w:rPr>
        <w:t>-</w:t>
      </w:r>
      <w:r>
        <w:rPr>
          <w:rFonts w:ascii="黑体" w:hAnsi="黑体" w:eastAsia="黑体"/>
          <w:sz w:val="24"/>
          <w:szCs w:val="24"/>
        </w:rPr>
        <w:t>09</w:t>
      </w:r>
      <w:r>
        <w:rPr>
          <w:rFonts w:hint="eastAsia" w:ascii="黑体" w:hAnsi="黑体" w:eastAsia="黑体"/>
          <w:sz w:val="24"/>
          <w:szCs w:val="24"/>
        </w:rPr>
        <w:t>-</w:t>
      </w:r>
      <w:r>
        <w:rPr>
          <w:rFonts w:ascii="黑体" w:hAnsi="黑体" w:eastAsia="黑体"/>
          <w:sz w:val="24"/>
          <w:szCs w:val="24"/>
        </w:rPr>
        <w:t>1</w:t>
      </w:r>
      <w:r>
        <w:rPr>
          <w:rFonts w:ascii="黑体" w:hAnsi="黑体" w:eastAsia="黑体"/>
          <w:sz w:val="24"/>
          <w:szCs w:val="24"/>
          <w:woUserID w:val="1"/>
        </w:rPr>
        <w:t>5</w:t>
      </w: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汉仪仿宋KW"/>
    <w:panose1 w:val="02010609030101010101"/>
    <w:charset w:val="86"/>
    <w:family w:val="modern"/>
    <w:pitch w:val="default"/>
    <w:sig w:usb0="00000000" w:usb1="00000000" w:usb2="0000001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楷体_GB2312">
    <w:altName w:val="汉仪楷体KW"/>
    <w:panose1 w:val="02010609030101010101"/>
    <w:charset w:val="86"/>
    <w:family w:val="modern"/>
    <w:pitch w:val="default"/>
    <w:sig w:usb0="00000000" w:usb1="00000000" w:usb2="0000001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黑体">
    <w:altName w:val="汉仪中黑KW"/>
    <w:panose1 w:val="02010609060101010101"/>
    <w:charset w:val="86"/>
    <w:family w:val="auto"/>
    <w:pitch w:val="fixed"/>
    <w:sig w:usb0="800002BF" w:usb1="38CF7CFA" w:usb2="00000016" w:usb3="00000000" w:csb0="00040001" w:csb1="00000000"/>
  </w:font>
  <w:font w:name="@仿宋_GB2312">
    <w:altName w:val="汉仪仿宋KW"/>
    <w:panose1 w:val="02010609030101010101"/>
    <w:charset w:val="86"/>
    <w:family w:val="auto"/>
    <w:pitch w:val="fixed"/>
    <w:sig w:usb0="00000001" w:usb1="080E0000" w:usb2="00000010" w:usb3="00000000" w:csb0="00040000" w:csb1="00000000"/>
  </w:font>
  <w:font w:name="@宋体">
    <w:altName w:val="汉仪书宋二KW"/>
    <w:panose1 w:val="02010600030101010101"/>
    <w:charset w:val="86"/>
    <w:family w:val="auto"/>
    <w:pitch w:val="variable"/>
    <w:sig w:usb0="00000003" w:usb1="288F0000" w:usb2="00000016" w:usb3="00000000" w:csb0="00040001" w:csb1="00000000"/>
  </w:font>
  <w:font w:name="Cambria Math">
    <w:altName w:val="Kingsoft Math"/>
    <w:panose1 w:val="02040503050406030204"/>
    <w:charset w:val="00"/>
    <w:family w:val="auto"/>
    <w:pitch w:val="variable"/>
    <w:sig w:usb0="00000003" w:usb1="00000000" w:usb2="00000000" w:usb3="00000000" w:csb0="00000001" w:csb1="00000000"/>
  </w:font>
  <w:font w:name="Kingsoft Math">
    <w:panose1 w:val="02040503050406030204"/>
    <w:charset w:val="00"/>
    <w:family w:val="auto"/>
    <w:pitch w:val="default"/>
    <w:sig w:usb0="80000087" w:usb1="00002068"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27"/>
    <w:rsid w:val="000014CE"/>
    <w:rsid w:val="0000451B"/>
    <w:rsid w:val="00014FF8"/>
    <w:rsid w:val="00086AC4"/>
    <w:rsid w:val="000B5D7C"/>
    <w:rsid w:val="000C0611"/>
    <w:rsid w:val="000C6E9D"/>
    <w:rsid w:val="000E2D51"/>
    <w:rsid w:val="000F3D87"/>
    <w:rsid w:val="0019060F"/>
    <w:rsid w:val="001C454C"/>
    <w:rsid w:val="00207D31"/>
    <w:rsid w:val="002104D8"/>
    <w:rsid w:val="00222ACA"/>
    <w:rsid w:val="002941B8"/>
    <w:rsid w:val="002B179C"/>
    <w:rsid w:val="002B6F5D"/>
    <w:rsid w:val="002D310A"/>
    <w:rsid w:val="0032074B"/>
    <w:rsid w:val="0032483B"/>
    <w:rsid w:val="003A031F"/>
    <w:rsid w:val="003F3F3E"/>
    <w:rsid w:val="00422C5E"/>
    <w:rsid w:val="0046297E"/>
    <w:rsid w:val="00467EF4"/>
    <w:rsid w:val="00496740"/>
    <w:rsid w:val="00496848"/>
    <w:rsid w:val="004F5B7B"/>
    <w:rsid w:val="00557DE7"/>
    <w:rsid w:val="00584D8B"/>
    <w:rsid w:val="00624B72"/>
    <w:rsid w:val="006741B6"/>
    <w:rsid w:val="0068441D"/>
    <w:rsid w:val="00685DC1"/>
    <w:rsid w:val="0069618B"/>
    <w:rsid w:val="006D0203"/>
    <w:rsid w:val="006F1CD5"/>
    <w:rsid w:val="006F27B9"/>
    <w:rsid w:val="006F3CD6"/>
    <w:rsid w:val="006F78E3"/>
    <w:rsid w:val="00701B64"/>
    <w:rsid w:val="00716D0E"/>
    <w:rsid w:val="007623F1"/>
    <w:rsid w:val="00775EFA"/>
    <w:rsid w:val="00821EB8"/>
    <w:rsid w:val="00846058"/>
    <w:rsid w:val="008C24FF"/>
    <w:rsid w:val="008D3FEB"/>
    <w:rsid w:val="00901200"/>
    <w:rsid w:val="00906222"/>
    <w:rsid w:val="00910125"/>
    <w:rsid w:val="00922DD7"/>
    <w:rsid w:val="00933A2A"/>
    <w:rsid w:val="009655DC"/>
    <w:rsid w:val="00983D7D"/>
    <w:rsid w:val="009A6C31"/>
    <w:rsid w:val="009B20BA"/>
    <w:rsid w:val="009D4D21"/>
    <w:rsid w:val="009F5960"/>
    <w:rsid w:val="00A3528C"/>
    <w:rsid w:val="00A73D26"/>
    <w:rsid w:val="00B01DD4"/>
    <w:rsid w:val="00BD04FF"/>
    <w:rsid w:val="00BE22FA"/>
    <w:rsid w:val="00C67CE5"/>
    <w:rsid w:val="00D1076D"/>
    <w:rsid w:val="00D503EB"/>
    <w:rsid w:val="00D5429E"/>
    <w:rsid w:val="00D94484"/>
    <w:rsid w:val="00DB7181"/>
    <w:rsid w:val="00DC7F1D"/>
    <w:rsid w:val="00DF7F41"/>
    <w:rsid w:val="00E0403C"/>
    <w:rsid w:val="00E20E0A"/>
    <w:rsid w:val="00E216B5"/>
    <w:rsid w:val="00E466ED"/>
    <w:rsid w:val="00E522B9"/>
    <w:rsid w:val="00E72A50"/>
    <w:rsid w:val="00ED31D6"/>
    <w:rsid w:val="00EE42E0"/>
    <w:rsid w:val="00F245A9"/>
    <w:rsid w:val="00F4495B"/>
    <w:rsid w:val="00F46C68"/>
    <w:rsid w:val="00F77578"/>
    <w:rsid w:val="00FA5527"/>
    <w:rsid w:val="00FB043D"/>
    <w:rsid w:val="00FB0E74"/>
    <w:rsid w:val="1DAA23A5"/>
    <w:rsid w:val="FB235A28"/>
    <w:rsid w:val="FC9EF9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paragraph" w:customStyle="1" w:styleId="11">
    <w:name w:val="_Style 1"/>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styleId="12">
    <w:name w:val="List Paragraph"/>
    <w:basedOn w:val="1"/>
    <w:qFormat/>
    <w:uiPriority w:val="34"/>
    <w:pPr>
      <w:ind w:firstLine="420" w:firstLineChars="200"/>
    </w:pPr>
  </w:style>
  <w:style w:type="paragraph" w:customStyle="1" w:styleId="13">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4">
    <w:name w:val="日期 字符"/>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52</Words>
  <Characters>298</Characters>
  <Lines>2</Lines>
  <Paragraphs>1</Paragraphs>
  <TotalTime>1</TotalTime>
  <ScaleCrop>false</ScaleCrop>
  <LinksUpToDate>false</LinksUpToDate>
  <CharactersWithSpaces>349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2022-09-15T03:51:00Z</dcterms:created>
  <dc:creator>Dong Hao</dc:creator>
  <cp:lastModifiedBy>Dong Hao</cp:lastModifiedBy>
  <dcterms:modified xsi:type="dcterms:W3CDTF">2022-09-15T10:03:07Z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