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BDF" w:rsidRDefault="000E7BDF" w:rsidP="000E7BDF">
      <w:pPr>
        <w:rPr>
          <w:rFonts w:ascii="黑体" w:eastAsia="黑体" w:hAnsi="宋体" w:cs="黑体"/>
          <w:color w:val="000000"/>
          <w:kern w:val="0"/>
        </w:rPr>
      </w:pPr>
      <w:r>
        <w:rPr>
          <w:rFonts w:ascii="黑体" w:eastAsia="黑体" w:hAnsi="宋体" w:cs="黑体" w:hint="eastAsia"/>
          <w:color w:val="000000"/>
          <w:kern w:val="0"/>
        </w:rPr>
        <w:t>附件</w:t>
      </w:r>
    </w:p>
    <w:p w:rsidR="000E7BDF" w:rsidRPr="000E7BDF" w:rsidRDefault="000E7BDF" w:rsidP="000E7BDF">
      <w:pPr>
        <w:spacing w:line="600" w:lineRule="exact"/>
        <w:jc w:val="center"/>
        <w:rPr>
          <w:rFonts w:ascii="方正小标宋简体" w:eastAsia="方正小标宋简体"/>
          <w:sz w:val="36"/>
          <w:szCs w:val="36"/>
        </w:rPr>
      </w:pPr>
      <w:bookmarkStart w:id="0" w:name="_GoBack"/>
      <w:r w:rsidRPr="000E7BDF">
        <w:rPr>
          <w:rFonts w:ascii="方正小标宋简体" w:eastAsia="方正小标宋简体" w:hint="eastAsia"/>
          <w:sz w:val="36"/>
          <w:szCs w:val="36"/>
        </w:rPr>
        <w:t>台州市勘察设计企业信用评价标准及计分表</w:t>
      </w:r>
    </w:p>
    <w:bookmarkEnd w:id="0"/>
    <w:p w:rsidR="000E7BDF" w:rsidRPr="000756B8" w:rsidRDefault="000E7BDF" w:rsidP="000E7BDF">
      <w:pPr>
        <w:spacing w:line="300" w:lineRule="exact"/>
        <w:rPr>
          <w:rFonts w:ascii="方正小标宋简体" w:eastAsia="方正小标宋简体" w:hint="eastAsia"/>
          <w:sz w:val="44"/>
          <w:szCs w:val="44"/>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6"/>
        <w:gridCol w:w="683"/>
        <w:gridCol w:w="7230"/>
        <w:gridCol w:w="722"/>
      </w:tblGrid>
      <w:tr w:rsidR="000E7BDF" w:rsidTr="0001209D">
        <w:trPr>
          <w:trHeight w:val="647"/>
          <w:tblHeader/>
          <w:jc w:val="center"/>
        </w:trPr>
        <w:tc>
          <w:tcPr>
            <w:tcW w:w="446" w:type="dxa"/>
            <w:vAlign w:val="center"/>
          </w:tcPr>
          <w:p w:rsidR="000E7BDF" w:rsidRDefault="000E7BDF" w:rsidP="0001209D">
            <w:pPr>
              <w:widowControl/>
              <w:snapToGrid w:val="0"/>
              <w:jc w:val="center"/>
              <w:rPr>
                <w:rFonts w:hAnsi="宋体"/>
                <w:color w:val="000000"/>
                <w:kern w:val="0"/>
                <w:sz w:val="24"/>
                <w:szCs w:val="24"/>
              </w:rPr>
            </w:pPr>
            <w:r>
              <w:rPr>
                <w:rFonts w:hAnsi="宋体" w:cs="仿宋_GB2312" w:hint="eastAsia"/>
                <w:color w:val="000000"/>
                <w:kern w:val="0"/>
                <w:sz w:val="24"/>
                <w:szCs w:val="24"/>
              </w:rPr>
              <w:t>序号</w:t>
            </w:r>
          </w:p>
        </w:tc>
        <w:tc>
          <w:tcPr>
            <w:tcW w:w="683" w:type="dxa"/>
            <w:vAlign w:val="center"/>
          </w:tcPr>
          <w:p w:rsidR="000E7BDF" w:rsidRDefault="000E7BDF" w:rsidP="0001209D">
            <w:pPr>
              <w:widowControl/>
              <w:snapToGrid w:val="0"/>
              <w:jc w:val="center"/>
              <w:rPr>
                <w:rFonts w:hAnsi="宋体"/>
                <w:color w:val="000000"/>
                <w:kern w:val="0"/>
                <w:sz w:val="24"/>
                <w:szCs w:val="24"/>
              </w:rPr>
            </w:pPr>
            <w:r>
              <w:rPr>
                <w:rFonts w:hAnsi="宋体" w:cs="仿宋_GB2312" w:hint="eastAsia"/>
                <w:color w:val="000000"/>
                <w:kern w:val="0"/>
                <w:sz w:val="24"/>
                <w:szCs w:val="24"/>
              </w:rPr>
              <w:t>评价指标</w:t>
            </w:r>
          </w:p>
        </w:tc>
        <w:tc>
          <w:tcPr>
            <w:tcW w:w="7230" w:type="dxa"/>
            <w:vAlign w:val="center"/>
          </w:tcPr>
          <w:p w:rsidR="000E7BDF" w:rsidRDefault="000E7BDF" w:rsidP="0001209D">
            <w:pPr>
              <w:widowControl/>
              <w:snapToGrid w:val="0"/>
              <w:spacing w:line="280" w:lineRule="exact"/>
              <w:jc w:val="center"/>
              <w:rPr>
                <w:rFonts w:hAnsi="宋体"/>
                <w:color w:val="000000"/>
                <w:kern w:val="0"/>
                <w:sz w:val="24"/>
                <w:szCs w:val="24"/>
              </w:rPr>
            </w:pPr>
            <w:r>
              <w:rPr>
                <w:rFonts w:hAnsi="宋体" w:cs="仿宋_GB2312" w:hint="eastAsia"/>
                <w:color w:val="000000"/>
                <w:kern w:val="0"/>
                <w:sz w:val="24"/>
                <w:szCs w:val="24"/>
              </w:rPr>
              <w:t>评价标准及计分办法</w:t>
            </w:r>
          </w:p>
        </w:tc>
        <w:tc>
          <w:tcPr>
            <w:tcW w:w="722" w:type="dxa"/>
            <w:vAlign w:val="center"/>
          </w:tcPr>
          <w:p w:rsidR="000E7BDF" w:rsidRDefault="000E7BDF" w:rsidP="0001209D">
            <w:pPr>
              <w:widowControl/>
              <w:snapToGrid w:val="0"/>
              <w:jc w:val="center"/>
              <w:rPr>
                <w:rFonts w:hAnsi="宋体"/>
                <w:color w:val="000000"/>
                <w:kern w:val="0"/>
                <w:sz w:val="24"/>
                <w:szCs w:val="24"/>
              </w:rPr>
            </w:pPr>
            <w:r>
              <w:rPr>
                <w:rFonts w:hAnsi="宋体" w:cs="仿宋_GB2312" w:hint="eastAsia"/>
                <w:color w:val="000000"/>
                <w:kern w:val="0"/>
                <w:sz w:val="24"/>
                <w:szCs w:val="24"/>
              </w:rPr>
              <w:t>分值</w:t>
            </w:r>
          </w:p>
        </w:tc>
      </w:tr>
      <w:tr w:rsidR="000E7BDF" w:rsidTr="0001209D">
        <w:trPr>
          <w:trHeight w:val="567"/>
          <w:jc w:val="center"/>
        </w:trPr>
        <w:tc>
          <w:tcPr>
            <w:tcW w:w="446" w:type="dxa"/>
            <w:vAlign w:val="center"/>
          </w:tcPr>
          <w:p w:rsidR="000E7BDF" w:rsidRDefault="000E7BDF" w:rsidP="0001209D">
            <w:pPr>
              <w:widowControl/>
              <w:snapToGrid w:val="0"/>
              <w:jc w:val="center"/>
              <w:rPr>
                <w:rFonts w:hAnsi="宋体" w:cs="仿宋_GB2312"/>
                <w:color w:val="000000"/>
                <w:kern w:val="0"/>
                <w:sz w:val="24"/>
                <w:szCs w:val="24"/>
              </w:rPr>
            </w:pPr>
            <w:r>
              <w:rPr>
                <w:rFonts w:hAnsi="宋体" w:cs="仿宋_GB2312"/>
                <w:color w:val="000000"/>
                <w:kern w:val="0"/>
                <w:sz w:val="24"/>
                <w:szCs w:val="24"/>
              </w:rPr>
              <w:t>1</w:t>
            </w:r>
          </w:p>
        </w:tc>
        <w:tc>
          <w:tcPr>
            <w:tcW w:w="683" w:type="dxa"/>
            <w:vAlign w:val="center"/>
          </w:tcPr>
          <w:p w:rsidR="000E7BDF" w:rsidRDefault="000E7BDF" w:rsidP="0001209D">
            <w:pPr>
              <w:widowControl/>
              <w:snapToGrid w:val="0"/>
              <w:jc w:val="center"/>
              <w:rPr>
                <w:rFonts w:hAnsi="宋体"/>
                <w:color w:val="000000"/>
                <w:kern w:val="0"/>
                <w:sz w:val="24"/>
                <w:szCs w:val="24"/>
              </w:rPr>
            </w:pPr>
            <w:r>
              <w:rPr>
                <w:rFonts w:hAnsi="仿宋_GB2312" w:cs="仿宋_GB2312" w:hint="eastAsia"/>
                <w:color w:val="000000"/>
                <w:sz w:val="24"/>
                <w:szCs w:val="24"/>
              </w:rPr>
              <w:t>企业基础信息</w:t>
            </w:r>
          </w:p>
        </w:tc>
        <w:tc>
          <w:tcPr>
            <w:tcW w:w="7230" w:type="dxa"/>
            <w:vAlign w:val="center"/>
          </w:tcPr>
          <w:p w:rsidR="000E7BDF" w:rsidRDefault="000E7BDF" w:rsidP="0001209D">
            <w:pPr>
              <w:widowControl/>
              <w:adjustRightInd w:val="0"/>
              <w:snapToGrid w:val="0"/>
              <w:spacing w:line="320" w:lineRule="exact"/>
              <w:rPr>
                <w:rFonts w:hAnsi="宋体"/>
                <w:snapToGrid w:val="0"/>
                <w:color w:val="000000"/>
                <w:kern w:val="0"/>
                <w:sz w:val="24"/>
                <w:szCs w:val="24"/>
              </w:rPr>
            </w:pPr>
            <w:r>
              <w:rPr>
                <w:rFonts w:hAnsi="宋体" w:cs="仿宋_GB2312"/>
                <w:color w:val="000000"/>
                <w:kern w:val="0"/>
                <w:sz w:val="24"/>
                <w:szCs w:val="24"/>
              </w:rPr>
              <w:t>1</w:t>
            </w:r>
            <w:r>
              <w:rPr>
                <w:rFonts w:hAnsi="宋体" w:cs="仿宋_GB2312"/>
                <w:snapToGrid w:val="0"/>
                <w:color w:val="000000"/>
                <w:kern w:val="0"/>
                <w:sz w:val="24"/>
                <w:szCs w:val="24"/>
              </w:rPr>
              <w:t>.1</w:t>
            </w:r>
            <w:r>
              <w:rPr>
                <w:rFonts w:hAnsi="宋体" w:cs="仿宋_GB2312" w:hint="eastAsia"/>
                <w:snapToGrid w:val="0"/>
                <w:color w:val="000000"/>
                <w:kern w:val="0"/>
                <w:sz w:val="24"/>
                <w:szCs w:val="24"/>
              </w:rPr>
              <w:t>企业资质等级（满分</w:t>
            </w:r>
            <w:r>
              <w:rPr>
                <w:rFonts w:hAnsi="宋体" w:cs="仿宋_GB2312"/>
                <w:snapToGrid w:val="0"/>
                <w:color w:val="000000"/>
                <w:kern w:val="0"/>
                <w:sz w:val="24"/>
                <w:szCs w:val="24"/>
              </w:rPr>
              <w:t>5</w:t>
            </w:r>
            <w:r>
              <w:rPr>
                <w:rFonts w:hAnsi="宋体" w:cs="仿宋_GB2312" w:hint="eastAsia"/>
                <w:snapToGrid w:val="0"/>
                <w:color w:val="000000"/>
                <w:kern w:val="0"/>
                <w:sz w:val="24"/>
                <w:szCs w:val="24"/>
              </w:rPr>
              <w:t>分）</w:t>
            </w:r>
          </w:p>
          <w:p w:rsidR="000E7BDF" w:rsidRDefault="000E7BDF" w:rsidP="0001209D">
            <w:pPr>
              <w:widowControl/>
              <w:adjustRightInd w:val="0"/>
              <w:snapToGrid w:val="0"/>
              <w:spacing w:line="320" w:lineRule="exact"/>
              <w:rPr>
                <w:rFonts w:hAnsi="宋体"/>
                <w:snapToGrid w:val="0"/>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Pr>
                  <w:rFonts w:hAnsi="宋体" w:cs="仿宋_GB2312"/>
                  <w:snapToGrid w:val="0"/>
                  <w:color w:val="000000"/>
                  <w:kern w:val="0"/>
                  <w:sz w:val="24"/>
                  <w:szCs w:val="24"/>
                </w:rPr>
                <w:t>1.1.1</w:t>
              </w:r>
            </w:smartTag>
            <w:r>
              <w:rPr>
                <w:rFonts w:hAnsi="宋体" w:cs="仿宋_GB2312" w:hint="eastAsia"/>
                <w:snapToGrid w:val="0"/>
                <w:color w:val="000000"/>
                <w:kern w:val="0"/>
                <w:sz w:val="24"/>
                <w:szCs w:val="24"/>
              </w:rPr>
              <w:t>评价内容：企业具备的工程勘察（含专业）、建筑行业（含专业）或市政行业（含专业）设计资质的情况。</w:t>
            </w:r>
          </w:p>
          <w:p w:rsidR="000E7BDF" w:rsidRDefault="000E7BDF" w:rsidP="0001209D">
            <w:pPr>
              <w:widowControl/>
              <w:adjustRightInd w:val="0"/>
              <w:snapToGrid w:val="0"/>
              <w:spacing w:line="320" w:lineRule="exact"/>
              <w:rPr>
                <w:rFonts w:hAnsi="宋体"/>
                <w:snapToGrid w:val="0"/>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Pr>
                  <w:rFonts w:hAnsi="宋体" w:cs="仿宋_GB2312"/>
                  <w:snapToGrid w:val="0"/>
                  <w:color w:val="000000"/>
                  <w:kern w:val="0"/>
                  <w:sz w:val="24"/>
                  <w:szCs w:val="24"/>
                </w:rPr>
                <w:t>1.1.2</w:t>
              </w:r>
            </w:smartTag>
            <w:r>
              <w:rPr>
                <w:rFonts w:hAnsi="宋体" w:cs="仿宋_GB2312" w:hint="eastAsia"/>
                <w:snapToGrid w:val="0"/>
                <w:color w:val="000000"/>
                <w:kern w:val="0"/>
                <w:sz w:val="24"/>
                <w:szCs w:val="24"/>
              </w:rPr>
              <w:t>评价方式：核查企业持有的资质证书</w:t>
            </w:r>
            <w:r>
              <w:rPr>
                <w:rFonts w:hAnsi="宋体" w:cs="仿宋_GB2312"/>
                <w:snapToGrid w:val="0"/>
                <w:color w:val="000000"/>
                <w:kern w:val="0"/>
                <w:sz w:val="24"/>
                <w:szCs w:val="24"/>
              </w:rPr>
              <w:t>(</w:t>
            </w:r>
            <w:r>
              <w:rPr>
                <w:rFonts w:hAnsi="宋体" w:cs="仿宋_GB2312" w:hint="eastAsia"/>
                <w:snapToGrid w:val="0"/>
                <w:color w:val="000000"/>
                <w:kern w:val="0"/>
                <w:sz w:val="24"/>
                <w:szCs w:val="24"/>
              </w:rPr>
              <w:t>按企业最高资质评分）。</w:t>
            </w:r>
          </w:p>
          <w:p w:rsidR="000E7BDF" w:rsidRDefault="000E7BDF" w:rsidP="0001209D">
            <w:pPr>
              <w:widowControl/>
              <w:adjustRightInd w:val="0"/>
              <w:snapToGrid w:val="0"/>
              <w:spacing w:line="320" w:lineRule="exact"/>
              <w:rPr>
                <w:rFonts w:hAnsi="宋体"/>
                <w:snapToGrid w:val="0"/>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Pr>
                  <w:rFonts w:hAnsi="宋体" w:cs="仿宋_GB2312"/>
                  <w:snapToGrid w:val="0"/>
                  <w:color w:val="000000"/>
                  <w:kern w:val="0"/>
                  <w:sz w:val="24"/>
                  <w:szCs w:val="24"/>
                </w:rPr>
                <w:t>1.1.3</w:t>
              </w:r>
            </w:smartTag>
            <w:r>
              <w:rPr>
                <w:rFonts w:hAnsi="宋体" w:cs="仿宋_GB2312" w:hint="eastAsia"/>
                <w:snapToGrid w:val="0"/>
                <w:color w:val="000000"/>
                <w:kern w:val="0"/>
                <w:sz w:val="24"/>
                <w:szCs w:val="24"/>
              </w:rPr>
              <w:t>评分标准：</w:t>
            </w:r>
          </w:p>
          <w:p w:rsidR="000E7BDF" w:rsidRDefault="000E7BDF" w:rsidP="0001209D">
            <w:pPr>
              <w:widowControl/>
              <w:adjustRightInd w:val="0"/>
              <w:snapToGrid w:val="0"/>
              <w:spacing w:line="320" w:lineRule="exact"/>
              <w:ind w:firstLineChars="200" w:firstLine="480"/>
              <w:rPr>
                <w:rFonts w:hAnsi="宋体"/>
                <w:snapToGrid w:val="0"/>
                <w:color w:val="000000"/>
                <w:kern w:val="0"/>
                <w:sz w:val="24"/>
                <w:szCs w:val="24"/>
              </w:rPr>
            </w:pPr>
            <w:r>
              <w:rPr>
                <w:rFonts w:hAnsi="宋体" w:cs="仿宋_GB2312" w:hint="eastAsia"/>
                <w:snapToGrid w:val="0"/>
                <w:color w:val="000000"/>
                <w:kern w:val="0"/>
                <w:sz w:val="24"/>
                <w:szCs w:val="24"/>
              </w:rPr>
              <w:t>（</w:t>
            </w:r>
            <w:r>
              <w:rPr>
                <w:rFonts w:hAnsi="宋体" w:cs="仿宋_GB2312"/>
                <w:snapToGrid w:val="0"/>
                <w:color w:val="000000"/>
                <w:kern w:val="0"/>
                <w:sz w:val="24"/>
                <w:szCs w:val="24"/>
              </w:rPr>
              <w:t>1</w:t>
            </w:r>
            <w:r>
              <w:rPr>
                <w:rFonts w:hAnsi="宋体" w:cs="仿宋_GB2312" w:hint="eastAsia"/>
                <w:snapToGrid w:val="0"/>
                <w:color w:val="000000"/>
                <w:kern w:val="0"/>
                <w:sz w:val="24"/>
                <w:szCs w:val="24"/>
              </w:rPr>
              <w:t>）具有综合资质或甲级资质的得</w:t>
            </w:r>
            <w:r>
              <w:rPr>
                <w:rFonts w:hAnsi="宋体" w:cs="仿宋_GB2312"/>
                <w:snapToGrid w:val="0"/>
                <w:color w:val="000000"/>
                <w:kern w:val="0"/>
                <w:sz w:val="24"/>
                <w:szCs w:val="24"/>
              </w:rPr>
              <w:t>5</w:t>
            </w:r>
            <w:r>
              <w:rPr>
                <w:rFonts w:hAnsi="宋体" w:cs="仿宋_GB2312" w:hint="eastAsia"/>
                <w:snapToGrid w:val="0"/>
                <w:color w:val="000000"/>
                <w:kern w:val="0"/>
                <w:sz w:val="24"/>
                <w:szCs w:val="24"/>
              </w:rPr>
              <w:t>分，具有乙级资质的得</w:t>
            </w:r>
            <w:r>
              <w:rPr>
                <w:rFonts w:hAnsi="宋体" w:cs="仿宋_GB2312"/>
                <w:snapToGrid w:val="0"/>
                <w:color w:val="000000"/>
                <w:kern w:val="0"/>
                <w:sz w:val="24"/>
                <w:szCs w:val="24"/>
              </w:rPr>
              <w:t>4</w:t>
            </w:r>
            <w:r>
              <w:rPr>
                <w:rFonts w:hAnsi="宋体" w:cs="仿宋_GB2312" w:hint="eastAsia"/>
                <w:snapToGrid w:val="0"/>
                <w:color w:val="000000"/>
                <w:kern w:val="0"/>
                <w:sz w:val="24"/>
                <w:szCs w:val="24"/>
              </w:rPr>
              <w:t>分，具有丙级资质的得</w:t>
            </w:r>
            <w:r>
              <w:rPr>
                <w:rFonts w:hAnsi="宋体" w:cs="仿宋_GB2312"/>
                <w:snapToGrid w:val="0"/>
                <w:color w:val="000000"/>
                <w:kern w:val="0"/>
                <w:sz w:val="24"/>
                <w:szCs w:val="24"/>
              </w:rPr>
              <w:t>2</w:t>
            </w:r>
            <w:r>
              <w:rPr>
                <w:rFonts w:hAnsi="宋体" w:cs="仿宋_GB2312" w:hint="eastAsia"/>
                <w:snapToGrid w:val="0"/>
                <w:color w:val="000000"/>
                <w:kern w:val="0"/>
                <w:sz w:val="24"/>
                <w:szCs w:val="24"/>
              </w:rPr>
              <w:t>分；</w:t>
            </w:r>
          </w:p>
          <w:p w:rsidR="000E7BDF" w:rsidRDefault="000E7BDF" w:rsidP="0001209D">
            <w:pPr>
              <w:widowControl/>
              <w:snapToGrid w:val="0"/>
              <w:spacing w:line="320" w:lineRule="exact"/>
              <w:ind w:firstLineChars="200" w:firstLine="480"/>
              <w:rPr>
                <w:snapToGrid w:val="0"/>
                <w:color w:val="000000"/>
                <w:sz w:val="24"/>
                <w:szCs w:val="24"/>
              </w:rPr>
            </w:pPr>
            <w:r w:rsidRPr="00773FB3">
              <w:rPr>
                <w:rFonts w:hAnsi="仿宋_GB2312" w:cs="仿宋_GB2312" w:hint="eastAsia"/>
                <w:snapToGrid w:val="0"/>
                <w:color w:val="000000"/>
                <w:sz w:val="24"/>
                <w:szCs w:val="24"/>
              </w:rPr>
              <w:t>（</w:t>
            </w:r>
            <w:r w:rsidRPr="00773FB3">
              <w:rPr>
                <w:sz w:val="24"/>
                <w:szCs w:val="24"/>
              </w:rPr>
              <w:t>2</w:t>
            </w:r>
            <w:r w:rsidRPr="00773FB3">
              <w:rPr>
                <w:rFonts w:hAnsi="仿宋_GB2312" w:cs="仿宋_GB2312" w:hint="eastAsia"/>
                <w:snapToGrid w:val="0"/>
                <w:color w:val="000000"/>
                <w:sz w:val="24"/>
                <w:szCs w:val="24"/>
              </w:rPr>
              <w:t>）</w:t>
            </w:r>
            <w:r>
              <w:rPr>
                <w:rFonts w:hAnsi="仿宋_GB2312" w:cs="仿宋_GB2312" w:hint="eastAsia"/>
                <w:snapToGrid w:val="0"/>
                <w:color w:val="000000"/>
                <w:sz w:val="24"/>
                <w:szCs w:val="24"/>
              </w:rPr>
              <w:t>若资质到期未及时补报的，本项计</w:t>
            </w:r>
            <w:r>
              <w:rPr>
                <w:rFonts w:cs="仿宋_GB2312"/>
                <w:snapToGrid w:val="0"/>
                <w:color w:val="000000"/>
                <w:sz w:val="24"/>
                <w:szCs w:val="24"/>
              </w:rPr>
              <w:t>0</w:t>
            </w:r>
            <w:r>
              <w:rPr>
                <w:rFonts w:hAnsi="仿宋_GB2312" w:cs="仿宋_GB2312" w:hint="eastAsia"/>
                <w:snapToGrid w:val="0"/>
                <w:color w:val="000000"/>
                <w:sz w:val="24"/>
                <w:szCs w:val="24"/>
              </w:rPr>
              <w:t>分。补报成功后按第（</w:t>
            </w:r>
            <w:r w:rsidRPr="001251B4">
              <w:rPr>
                <w:sz w:val="24"/>
                <w:szCs w:val="24"/>
              </w:rPr>
              <w:t>1</w:t>
            </w:r>
            <w:r>
              <w:rPr>
                <w:rFonts w:hAnsi="仿宋_GB2312" w:cs="仿宋_GB2312" w:hint="eastAsia"/>
                <w:snapToGrid w:val="0"/>
                <w:color w:val="000000"/>
                <w:sz w:val="24"/>
                <w:szCs w:val="24"/>
              </w:rPr>
              <w:t>）条重新计分。</w:t>
            </w:r>
          </w:p>
          <w:p w:rsidR="000E7BDF" w:rsidRDefault="000E7BDF" w:rsidP="0001209D">
            <w:pPr>
              <w:widowControl/>
              <w:snapToGrid w:val="0"/>
              <w:spacing w:line="320" w:lineRule="exact"/>
              <w:ind w:firstLineChars="250" w:firstLine="600"/>
              <w:rPr>
                <w:rFonts w:hAnsi="宋体"/>
                <w:color w:val="000000"/>
                <w:kern w:val="0"/>
                <w:sz w:val="24"/>
                <w:szCs w:val="24"/>
              </w:rPr>
            </w:pPr>
            <w:r>
              <w:rPr>
                <w:rFonts w:hAnsi="宋体" w:cs="仿宋_GB2312" w:hint="eastAsia"/>
                <w:color w:val="000000"/>
                <w:kern w:val="0"/>
                <w:sz w:val="24"/>
                <w:szCs w:val="24"/>
              </w:rPr>
              <w:t>本项分值最高为</w:t>
            </w:r>
            <w:r>
              <w:rPr>
                <w:rFonts w:hAnsi="宋体" w:cs="仿宋_GB2312"/>
                <w:color w:val="000000"/>
                <w:kern w:val="0"/>
                <w:sz w:val="24"/>
                <w:szCs w:val="24"/>
              </w:rPr>
              <w:t>5</w:t>
            </w:r>
            <w:r>
              <w:rPr>
                <w:rFonts w:hAnsi="宋体" w:cs="仿宋_GB2312" w:hint="eastAsia"/>
                <w:color w:val="000000"/>
                <w:kern w:val="0"/>
                <w:sz w:val="24"/>
                <w:szCs w:val="24"/>
              </w:rPr>
              <w:t>分。</w:t>
            </w:r>
          </w:p>
        </w:tc>
        <w:tc>
          <w:tcPr>
            <w:tcW w:w="722" w:type="dxa"/>
            <w:vAlign w:val="center"/>
          </w:tcPr>
          <w:p w:rsidR="000E7BDF" w:rsidRDefault="000E7BDF" w:rsidP="0001209D">
            <w:pPr>
              <w:widowControl/>
              <w:snapToGrid w:val="0"/>
              <w:jc w:val="center"/>
              <w:rPr>
                <w:rFonts w:hAnsi="宋体"/>
                <w:color w:val="000000"/>
                <w:kern w:val="0"/>
                <w:sz w:val="24"/>
                <w:szCs w:val="24"/>
              </w:rPr>
            </w:pPr>
            <w:r>
              <w:rPr>
                <w:rFonts w:hAnsi="宋体" w:cs="仿宋_GB2312"/>
                <w:color w:val="000000"/>
                <w:kern w:val="0"/>
                <w:sz w:val="24"/>
                <w:szCs w:val="24"/>
              </w:rPr>
              <w:t>5</w:t>
            </w:r>
          </w:p>
        </w:tc>
      </w:tr>
      <w:tr w:rsidR="000E7BDF" w:rsidTr="0001209D">
        <w:trPr>
          <w:trHeight w:val="567"/>
          <w:jc w:val="center"/>
        </w:trPr>
        <w:tc>
          <w:tcPr>
            <w:tcW w:w="446" w:type="dxa"/>
            <w:vAlign w:val="center"/>
          </w:tcPr>
          <w:p w:rsidR="000E7BDF" w:rsidRDefault="000E7BDF" w:rsidP="0001209D">
            <w:pPr>
              <w:widowControl/>
              <w:snapToGrid w:val="0"/>
              <w:jc w:val="center"/>
              <w:rPr>
                <w:rFonts w:hAnsi="宋体" w:cs="仿宋_GB2312"/>
                <w:color w:val="000000"/>
                <w:kern w:val="0"/>
                <w:sz w:val="24"/>
                <w:szCs w:val="24"/>
              </w:rPr>
            </w:pPr>
            <w:r>
              <w:rPr>
                <w:rFonts w:hAnsi="宋体" w:cs="仿宋_GB2312"/>
                <w:color w:val="000000"/>
                <w:kern w:val="0"/>
                <w:sz w:val="24"/>
                <w:szCs w:val="24"/>
              </w:rPr>
              <w:t>2</w:t>
            </w:r>
          </w:p>
        </w:tc>
        <w:tc>
          <w:tcPr>
            <w:tcW w:w="683" w:type="dxa"/>
            <w:vAlign w:val="center"/>
          </w:tcPr>
          <w:p w:rsidR="000E7BDF" w:rsidRDefault="000E7BDF" w:rsidP="0001209D">
            <w:pPr>
              <w:widowControl/>
              <w:snapToGrid w:val="0"/>
              <w:jc w:val="center"/>
              <w:rPr>
                <w:rFonts w:hAnsi="宋体"/>
                <w:color w:val="000000"/>
                <w:kern w:val="0"/>
                <w:sz w:val="24"/>
                <w:szCs w:val="24"/>
              </w:rPr>
            </w:pPr>
            <w:r>
              <w:rPr>
                <w:rFonts w:hAnsi="宋体" w:cs="仿宋_GB2312" w:hint="eastAsia"/>
                <w:color w:val="000000"/>
                <w:kern w:val="0"/>
                <w:sz w:val="24"/>
                <w:szCs w:val="24"/>
              </w:rPr>
              <w:t>勘察设计质量及履约评价</w:t>
            </w:r>
          </w:p>
        </w:tc>
        <w:tc>
          <w:tcPr>
            <w:tcW w:w="7230" w:type="dxa"/>
            <w:vAlign w:val="center"/>
          </w:tcPr>
          <w:p w:rsidR="000E7BDF" w:rsidRDefault="000E7BDF" w:rsidP="0001209D">
            <w:pPr>
              <w:widowControl/>
              <w:adjustRightInd w:val="0"/>
              <w:snapToGrid w:val="0"/>
              <w:spacing w:line="320" w:lineRule="exact"/>
              <w:rPr>
                <w:rFonts w:hAnsi="宋体"/>
                <w:color w:val="000000"/>
                <w:kern w:val="0"/>
                <w:sz w:val="24"/>
                <w:szCs w:val="24"/>
              </w:rPr>
            </w:pPr>
            <w:r>
              <w:rPr>
                <w:rFonts w:hAnsi="宋体" w:cs="仿宋_GB2312"/>
                <w:color w:val="000000"/>
                <w:kern w:val="0"/>
                <w:sz w:val="24"/>
                <w:szCs w:val="24"/>
              </w:rPr>
              <w:t>2.1</w:t>
            </w:r>
            <w:r>
              <w:rPr>
                <w:rFonts w:hAnsi="宋体" w:cs="仿宋_GB2312" w:hint="eastAsia"/>
                <w:color w:val="000000"/>
                <w:kern w:val="0"/>
                <w:sz w:val="24"/>
                <w:szCs w:val="24"/>
              </w:rPr>
              <w:t>勘察设计质量（基本分</w:t>
            </w:r>
            <w:r>
              <w:rPr>
                <w:rFonts w:hAnsi="宋体" w:cs="仿宋_GB2312"/>
                <w:color w:val="000000"/>
                <w:kern w:val="0"/>
                <w:sz w:val="24"/>
                <w:szCs w:val="24"/>
              </w:rPr>
              <w:t>30</w:t>
            </w:r>
            <w:r>
              <w:rPr>
                <w:rFonts w:hAnsi="宋体" w:cs="仿宋_GB2312" w:hint="eastAsia"/>
                <w:color w:val="000000"/>
                <w:kern w:val="0"/>
                <w:sz w:val="24"/>
                <w:szCs w:val="24"/>
              </w:rPr>
              <w:t>分）</w:t>
            </w:r>
          </w:p>
          <w:p w:rsidR="000E7BDF" w:rsidRDefault="000E7BDF" w:rsidP="0001209D">
            <w:pPr>
              <w:widowControl/>
              <w:adjustRightInd w:val="0"/>
              <w:snapToGrid w:val="0"/>
              <w:spacing w:line="320" w:lineRule="exact"/>
              <w:rPr>
                <w:rFonts w:hAnsi="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Pr>
                  <w:rFonts w:hAnsi="宋体" w:cs="仿宋_GB2312"/>
                  <w:color w:val="000000"/>
                  <w:kern w:val="0"/>
                  <w:sz w:val="24"/>
                  <w:szCs w:val="24"/>
                </w:rPr>
                <w:t>2.1.1</w:t>
              </w:r>
            </w:smartTag>
            <w:r>
              <w:rPr>
                <w:rFonts w:hAnsi="宋体" w:cs="仿宋_GB2312" w:hint="eastAsia"/>
                <w:color w:val="000000"/>
                <w:kern w:val="0"/>
                <w:sz w:val="24"/>
                <w:szCs w:val="24"/>
              </w:rPr>
              <w:t>评价内容：企业承接的房屋建筑工程、市政公用工程的勘察、设计项目的质量情况。</w:t>
            </w:r>
          </w:p>
          <w:p w:rsidR="000E7BDF" w:rsidRDefault="000E7BDF" w:rsidP="0001209D">
            <w:pPr>
              <w:widowControl/>
              <w:adjustRightInd w:val="0"/>
              <w:snapToGrid w:val="0"/>
              <w:spacing w:line="320" w:lineRule="exact"/>
              <w:rPr>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Pr>
                  <w:rFonts w:hAnsi="宋体" w:cs="仿宋_GB2312"/>
                  <w:color w:val="000000"/>
                  <w:kern w:val="0"/>
                  <w:sz w:val="24"/>
                  <w:szCs w:val="24"/>
                </w:rPr>
                <w:t>2.1.2</w:t>
              </w:r>
            </w:smartTag>
            <w:r>
              <w:rPr>
                <w:rFonts w:hAnsi="宋体" w:cs="仿宋_GB2312" w:hint="eastAsia"/>
                <w:color w:val="000000"/>
                <w:kern w:val="0"/>
                <w:sz w:val="24"/>
                <w:szCs w:val="24"/>
              </w:rPr>
              <w:t>评价方式：</w:t>
            </w:r>
            <w:r>
              <w:rPr>
                <w:rFonts w:hAnsi="仿宋_GB2312" w:cs="仿宋_GB2312" w:hint="eastAsia"/>
                <w:snapToGrid w:val="0"/>
                <w:color w:val="000000"/>
                <w:sz w:val="24"/>
                <w:szCs w:val="24"/>
              </w:rPr>
              <w:t>核查</w:t>
            </w:r>
            <w:r>
              <w:rPr>
                <w:rFonts w:hAnsi="宋体" w:cs="仿宋_GB2312" w:hint="eastAsia"/>
                <w:color w:val="000000"/>
                <w:kern w:val="0"/>
                <w:sz w:val="24"/>
                <w:szCs w:val="24"/>
              </w:rPr>
              <w:t>企业承接的工程勘察、设计项目的技术质量情况，由</w:t>
            </w:r>
            <w:r>
              <w:rPr>
                <w:rFonts w:hAnsi="仿宋_GB2312" w:cs="仿宋_GB2312" w:hint="eastAsia"/>
                <w:snapToGrid w:val="0"/>
                <w:color w:val="000000"/>
                <w:sz w:val="24"/>
                <w:szCs w:val="24"/>
              </w:rPr>
              <w:t>台州</w:t>
            </w:r>
            <w:r>
              <w:rPr>
                <w:rFonts w:hAnsi="宋体" w:cs="仿宋_GB2312" w:hint="eastAsia"/>
                <w:color w:val="000000"/>
                <w:kern w:val="0"/>
                <w:sz w:val="24"/>
                <w:szCs w:val="24"/>
              </w:rPr>
              <w:t>市建设行政主管部门输入。勘察设计质量追溯期为一年，自输入之日起计算。</w:t>
            </w:r>
          </w:p>
          <w:p w:rsidR="000E7BDF" w:rsidRDefault="000E7BDF" w:rsidP="0001209D">
            <w:pPr>
              <w:widowControl/>
              <w:adjustRightInd w:val="0"/>
              <w:snapToGrid w:val="0"/>
              <w:spacing w:line="320" w:lineRule="exact"/>
              <w:rPr>
                <w:rFonts w:hAnsi="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Pr>
                  <w:rFonts w:hAnsi="宋体" w:cs="仿宋_GB2312"/>
                  <w:color w:val="000000"/>
                  <w:kern w:val="0"/>
                  <w:sz w:val="24"/>
                  <w:szCs w:val="24"/>
                </w:rPr>
                <w:t>2.1.3</w:t>
              </w:r>
            </w:smartTag>
            <w:r>
              <w:rPr>
                <w:rFonts w:hAnsi="宋体" w:cs="仿宋_GB2312" w:hint="eastAsia"/>
                <w:color w:val="000000"/>
                <w:kern w:val="0"/>
                <w:sz w:val="24"/>
                <w:szCs w:val="24"/>
              </w:rPr>
              <w:t>评分标准：</w:t>
            </w:r>
          </w:p>
          <w:p w:rsidR="000E7BDF" w:rsidRDefault="000E7BDF" w:rsidP="0001209D">
            <w:pPr>
              <w:widowControl/>
              <w:adjustRightInd w:val="0"/>
              <w:snapToGrid w:val="0"/>
              <w:spacing w:line="32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1</w:t>
            </w:r>
            <w:r>
              <w:rPr>
                <w:rFonts w:hAnsi="宋体" w:cs="仿宋_GB2312" w:hint="eastAsia"/>
                <w:color w:val="000000"/>
                <w:kern w:val="0"/>
                <w:sz w:val="24"/>
                <w:szCs w:val="24"/>
              </w:rPr>
              <w:t>）企业的建筑师或勘察设计工程师未按规定在工程勘察成果、设计文件上签字、盖注册章的，每次扣</w:t>
            </w:r>
            <w:r>
              <w:rPr>
                <w:rFonts w:hAnsi="宋体" w:cs="仿宋_GB2312"/>
                <w:color w:val="000000"/>
                <w:kern w:val="0"/>
                <w:sz w:val="24"/>
                <w:szCs w:val="24"/>
              </w:rPr>
              <w:t>2</w:t>
            </w:r>
            <w:r>
              <w:rPr>
                <w:rFonts w:hAnsi="宋体" w:cs="仿宋_GB2312" w:hint="eastAsia"/>
                <w:color w:val="000000"/>
                <w:kern w:val="0"/>
                <w:sz w:val="24"/>
                <w:szCs w:val="24"/>
              </w:rPr>
              <w:t>分；</w:t>
            </w:r>
          </w:p>
          <w:p w:rsidR="000E7BDF" w:rsidRDefault="000E7BDF" w:rsidP="0001209D">
            <w:pPr>
              <w:widowControl/>
              <w:adjustRightInd w:val="0"/>
              <w:snapToGrid w:val="0"/>
              <w:spacing w:line="320" w:lineRule="exact"/>
              <w:ind w:firstLineChars="200" w:firstLine="480"/>
              <w:rPr>
                <w:rFonts w:hAnsi="宋体"/>
                <w:b/>
                <w:bCs/>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2</w:t>
            </w:r>
            <w:r>
              <w:rPr>
                <w:rFonts w:hAnsi="宋体" w:cs="仿宋_GB2312" w:hint="eastAsia"/>
                <w:color w:val="000000"/>
                <w:kern w:val="0"/>
                <w:sz w:val="24"/>
                <w:szCs w:val="24"/>
              </w:rPr>
              <w:t>）企业的设计文件不符合国家规定设计深度要求，未注明工程合理使用年限的，每次扣</w:t>
            </w:r>
            <w:r>
              <w:rPr>
                <w:rFonts w:hAnsi="宋体" w:cs="仿宋_GB2312"/>
                <w:color w:val="000000"/>
                <w:kern w:val="0"/>
                <w:sz w:val="24"/>
                <w:szCs w:val="24"/>
              </w:rPr>
              <w:t>2</w:t>
            </w:r>
            <w:r>
              <w:rPr>
                <w:rFonts w:hAnsi="宋体" w:cs="仿宋_GB2312" w:hint="eastAsia"/>
                <w:color w:val="000000"/>
                <w:kern w:val="0"/>
                <w:sz w:val="24"/>
                <w:szCs w:val="24"/>
              </w:rPr>
              <w:t>分；</w:t>
            </w:r>
          </w:p>
          <w:p w:rsidR="000E7BDF" w:rsidRDefault="000E7BDF" w:rsidP="0001209D">
            <w:pPr>
              <w:widowControl/>
              <w:adjustRightInd w:val="0"/>
              <w:snapToGrid w:val="0"/>
              <w:spacing w:line="32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3</w:t>
            </w:r>
            <w:r>
              <w:rPr>
                <w:rFonts w:hAnsi="宋体" w:cs="仿宋_GB2312" w:hint="eastAsia"/>
                <w:color w:val="000000"/>
                <w:kern w:val="0"/>
                <w:sz w:val="24"/>
                <w:szCs w:val="24"/>
              </w:rPr>
              <w:t>）企业未经原设计单位授权同意，擅自修改项目设计文件的，每次扣</w:t>
            </w:r>
            <w:r>
              <w:rPr>
                <w:rFonts w:hAnsi="宋体" w:cs="仿宋_GB2312"/>
                <w:color w:val="000000"/>
                <w:kern w:val="0"/>
                <w:sz w:val="24"/>
                <w:szCs w:val="24"/>
              </w:rPr>
              <w:t>5</w:t>
            </w:r>
            <w:r>
              <w:rPr>
                <w:rFonts w:hAnsi="宋体" w:cs="仿宋_GB2312" w:hint="eastAsia"/>
                <w:color w:val="000000"/>
                <w:kern w:val="0"/>
                <w:sz w:val="24"/>
                <w:szCs w:val="24"/>
              </w:rPr>
              <w:t>分；</w:t>
            </w:r>
          </w:p>
          <w:p w:rsidR="000E7BDF" w:rsidRDefault="000E7BDF" w:rsidP="0001209D">
            <w:pPr>
              <w:widowControl/>
              <w:adjustRightInd w:val="0"/>
              <w:snapToGrid w:val="0"/>
              <w:spacing w:line="32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4</w:t>
            </w:r>
            <w:r>
              <w:rPr>
                <w:rFonts w:hAnsi="宋体" w:cs="仿宋_GB2312" w:hint="eastAsia"/>
                <w:color w:val="000000"/>
                <w:kern w:val="0"/>
                <w:sz w:val="24"/>
                <w:szCs w:val="24"/>
              </w:rPr>
              <w:t>）企业设计文件中选用的建筑材料、建筑物配件和设备选型不符合国家规定标准的，每次扣</w:t>
            </w:r>
            <w:r>
              <w:rPr>
                <w:rFonts w:hAnsi="宋体" w:cs="仿宋_GB2312"/>
                <w:color w:val="000000"/>
                <w:kern w:val="0"/>
                <w:sz w:val="24"/>
                <w:szCs w:val="24"/>
              </w:rPr>
              <w:t>2</w:t>
            </w:r>
            <w:r>
              <w:rPr>
                <w:rFonts w:hAnsi="宋体" w:cs="仿宋_GB2312" w:hint="eastAsia"/>
                <w:color w:val="000000"/>
                <w:kern w:val="0"/>
                <w:sz w:val="24"/>
                <w:szCs w:val="24"/>
              </w:rPr>
              <w:t>分；</w:t>
            </w:r>
          </w:p>
          <w:p w:rsidR="000E7BDF" w:rsidRDefault="000E7BDF" w:rsidP="0001209D">
            <w:pPr>
              <w:widowControl/>
              <w:adjustRightInd w:val="0"/>
              <w:snapToGrid w:val="0"/>
              <w:spacing w:line="320" w:lineRule="exact"/>
              <w:ind w:firstLineChars="200" w:firstLine="480"/>
              <w:rPr>
                <w:rFonts w:hAnsi="宋体"/>
                <w:b/>
                <w:bCs/>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5</w:t>
            </w:r>
            <w:r>
              <w:rPr>
                <w:rFonts w:hAnsi="宋体" w:cs="仿宋_GB2312" w:hint="eastAsia"/>
                <w:color w:val="000000"/>
                <w:kern w:val="0"/>
                <w:sz w:val="24"/>
                <w:szCs w:val="24"/>
              </w:rPr>
              <w:t>）除有特殊要求的建筑材料、专用设备、工艺生产线等外，企业设计文件中指定生产厂、供应商的，每次扣</w:t>
            </w:r>
            <w:r>
              <w:rPr>
                <w:rFonts w:hAnsi="宋体" w:cs="仿宋_GB2312"/>
                <w:color w:val="000000"/>
                <w:kern w:val="0"/>
                <w:sz w:val="24"/>
                <w:szCs w:val="24"/>
              </w:rPr>
              <w:t>5</w:t>
            </w:r>
            <w:r>
              <w:rPr>
                <w:rFonts w:hAnsi="宋体" w:cs="仿宋_GB2312" w:hint="eastAsia"/>
                <w:color w:val="000000"/>
                <w:kern w:val="0"/>
                <w:sz w:val="24"/>
                <w:szCs w:val="24"/>
              </w:rPr>
              <w:t>分；</w:t>
            </w:r>
          </w:p>
          <w:p w:rsidR="000E7BDF" w:rsidRDefault="000E7BDF" w:rsidP="0001209D">
            <w:pPr>
              <w:widowControl/>
              <w:adjustRightInd w:val="0"/>
              <w:snapToGrid w:val="0"/>
              <w:spacing w:line="320" w:lineRule="exact"/>
              <w:ind w:firstLineChars="200" w:firstLine="480"/>
              <w:rPr>
                <w:rFonts w:hAnsi="宋体"/>
                <w:b/>
                <w:bCs/>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6</w:t>
            </w:r>
            <w:r>
              <w:rPr>
                <w:rFonts w:hAnsi="宋体" w:cs="仿宋_GB2312" w:hint="eastAsia"/>
                <w:color w:val="000000"/>
                <w:kern w:val="0"/>
                <w:sz w:val="24"/>
                <w:szCs w:val="24"/>
              </w:rPr>
              <w:t>）企业未按照国家和地方政府关于绿色建筑标准规定进行设计的，每次扣</w:t>
            </w:r>
            <w:r>
              <w:rPr>
                <w:rFonts w:hAnsi="宋体" w:cs="仿宋_GB2312"/>
                <w:color w:val="000000"/>
                <w:kern w:val="0"/>
                <w:sz w:val="24"/>
                <w:szCs w:val="24"/>
              </w:rPr>
              <w:t>5</w:t>
            </w:r>
            <w:r>
              <w:rPr>
                <w:rFonts w:hAnsi="宋体" w:cs="仿宋_GB2312" w:hint="eastAsia"/>
                <w:color w:val="000000"/>
                <w:kern w:val="0"/>
                <w:sz w:val="24"/>
                <w:szCs w:val="24"/>
              </w:rPr>
              <w:t>分；</w:t>
            </w:r>
          </w:p>
        </w:tc>
        <w:tc>
          <w:tcPr>
            <w:tcW w:w="722" w:type="dxa"/>
            <w:vAlign w:val="center"/>
          </w:tcPr>
          <w:p w:rsidR="000E7BDF" w:rsidRDefault="000E7BDF" w:rsidP="0001209D">
            <w:pPr>
              <w:widowControl/>
              <w:snapToGrid w:val="0"/>
              <w:jc w:val="center"/>
              <w:rPr>
                <w:rFonts w:hAnsi="宋体" w:cs="仿宋_GB2312"/>
                <w:color w:val="000000"/>
                <w:kern w:val="0"/>
                <w:sz w:val="24"/>
                <w:szCs w:val="24"/>
              </w:rPr>
            </w:pPr>
            <w:r>
              <w:rPr>
                <w:rFonts w:hAnsi="宋体" w:cs="仿宋_GB2312"/>
                <w:color w:val="000000"/>
                <w:kern w:val="0"/>
                <w:sz w:val="24"/>
                <w:szCs w:val="24"/>
              </w:rPr>
              <w:t>40</w:t>
            </w:r>
          </w:p>
        </w:tc>
      </w:tr>
      <w:tr w:rsidR="000E7BDF" w:rsidTr="0001209D">
        <w:trPr>
          <w:trHeight w:val="567"/>
          <w:jc w:val="center"/>
        </w:trPr>
        <w:tc>
          <w:tcPr>
            <w:tcW w:w="446" w:type="dxa"/>
            <w:vAlign w:val="center"/>
          </w:tcPr>
          <w:p w:rsidR="000E7BDF" w:rsidRDefault="000E7BDF" w:rsidP="0001209D">
            <w:pPr>
              <w:widowControl/>
              <w:snapToGrid w:val="0"/>
              <w:jc w:val="center"/>
              <w:rPr>
                <w:rFonts w:hAnsi="宋体" w:cs="仿宋_GB2312"/>
                <w:color w:val="000000"/>
                <w:kern w:val="0"/>
                <w:sz w:val="24"/>
                <w:szCs w:val="24"/>
              </w:rPr>
            </w:pPr>
            <w:r>
              <w:rPr>
                <w:rFonts w:hAnsi="宋体" w:cs="仿宋_GB2312"/>
                <w:color w:val="000000"/>
                <w:kern w:val="0"/>
                <w:sz w:val="24"/>
                <w:szCs w:val="24"/>
              </w:rPr>
              <w:t>2</w:t>
            </w:r>
          </w:p>
        </w:tc>
        <w:tc>
          <w:tcPr>
            <w:tcW w:w="683" w:type="dxa"/>
            <w:vAlign w:val="center"/>
          </w:tcPr>
          <w:p w:rsidR="000E7BDF" w:rsidRDefault="000E7BDF" w:rsidP="0001209D">
            <w:pPr>
              <w:widowControl/>
              <w:snapToGrid w:val="0"/>
              <w:jc w:val="center"/>
              <w:rPr>
                <w:rFonts w:hAnsi="宋体"/>
                <w:color w:val="000000"/>
                <w:kern w:val="0"/>
                <w:sz w:val="24"/>
                <w:szCs w:val="24"/>
              </w:rPr>
            </w:pPr>
            <w:r>
              <w:rPr>
                <w:rFonts w:hAnsi="宋体" w:cs="仿宋_GB2312" w:hint="eastAsia"/>
                <w:color w:val="000000"/>
                <w:kern w:val="0"/>
                <w:sz w:val="24"/>
                <w:szCs w:val="24"/>
              </w:rPr>
              <w:t>勘察设计质</w:t>
            </w:r>
            <w:r>
              <w:rPr>
                <w:rFonts w:hAnsi="宋体" w:cs="仿宋_GB2312" w:hint="eastAsia"/>
                <w:color w:val="000000"/>
                <w:kern w:val="0"/>
                <w:sz w:val="24"/>
                <w:szCs w:val="24"/>
              </w:rPr>
              <w:lastRenderedPageBreak/>
              <w:t>量及履约评价</w:t>
            </w:r>
          </w:p>
        </w:tc>
        <w:tc>
          <w:tcPr>
            <w:tcW w:w="7230" w:type="dxa"/>
            <w:vAlign w:val="center"/>
          </w:tcPr>
          <w:p w:rsidR="000E7BDF" w:rsidRDefault="000E7BDF" w:rsidP="0001209D">
            <w:pPr>
              <w:widowControl/>
              <w:adjustRightInd w:val="0"/>
              <w:snapToGrid w:val="0"/>
              <w:spacing w:line="320" w:lineRule="exact"/>
              <w:ind w:firstLineChars="200" w:firstLine="480"/>
              <w:rPr>
                <w:rFonts w:hAnsi="宋体"/>
                <w:b/>
                <w:bCs/>
                <w:color w:val="000000"/>
                <w:kern w:val="0"/>
                <w:sz w:val="24"/>
                <w:szCs w:val="24"/>
              </w:rPr>
            </w:pPr>
            <w:r>
              <w:rPr>
                <w:rFonts w:hAnsi="宋体" w:cs="仿宋_GB2312" w:hint="eastAsia"/>
                <w:color w:val="000000"/>
                <w:kern w:val="0"/>
                <w:sz w:val="24"/>
                <w:szCs w:val="24"/>
              </w:rPr>
              <w:lastRenderedPageBreak/>
              <w:t>（</w:t>
            </w:r>
            <w:r>
              <w:rPr>
                <w:rFonts w:hAnsi="宋体" w:cs="仿宋_GB2312"/>
                <w:color w:val="000000"/>
                <w:kern w:val="0"/>
                <w:sz w:val="24"/>
                <w:szCs w:val="24"/>
              </w:rPr>
              <w:t>7</w:t>
            </w:r>
            <w:r>
              <w:rPr>
                <w:rFonts w:hAnsi="宋体" w:cs="仿宋_GB2312" w:hint="eastAsia"/>
                <w:color w:val="000000"/>
                <w:kern w:val="0"/>
                <w:sz w:val="24"/>
                <w:szCs w:val="24"/>
              </w:rPr>
              <w:t>）企业工程勘察原始记录不按规定记录或记录不完整的，每次扣</w:t>
            </w:r>
            <w:r>
              <w:rPr>
                <w:rFonts w:hAnsi="宋体" w:cs="仿宋_GB2312"/>
                <w:color w:val="000000"/>
                <w:kern w:val="0"/>
                <w:sz w:val="24"/>
                <w:szCs w:val="24"/>
              </w:rPr>
              <w:t>2</w:t>
            </w:r>
            <w:r>
              <w:rPr>
                <w:rFonts w:hAnsi="宋体" w:cs="仿宋_GB2312" w:hint="eastAsia"/>
                <w:color w:val="000000"/>
                <w:kern w:val="0"/>
                <w:sz w:val="24"/>
                <w:szCs w:val="24"/>
              </w:rPr>
              <w:t>分；</w:t>
            </w:r>
          </w:p>
          <w:p w:rsidR="000E7BDF" w:rsidRDefault="000E7BDF" w:rsidP="0001209D">
            <w:pPr>
              <w:widowControl/>
              <w:adjustRightInd w:val="0"/>
              <w:snapToGrid w:val="0"/>
              <w:spacing w:line="320" w:lineRule="exact"/>
              <w:ind w:firstLineChars="200" w:firstLine="480"/>
              <w:rPr>
                <w:rFonts w:hAnsi="宋体" w:cs="仿宋_GB2312"/>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8</w:t>
            </w:r>
            <w:r>
              <w:rPr>
                <w:rFonts w:hAnsi="宋体" w:cs="仿宋_GB2312" w:hint="eastAsia"/>
                <w:color w:val="000000"/>
                <w:kern w:val="0"/>
                <w:sz w:val="24"/>
                <w:szCs w:val="24"/>
              </w:rPr>
              <w:t>）企业工程勘察勘探点放位依据不清、系统不明或标识不清的，每次扣</w:t>
            </w:r>
            <w:r>
              <w:rPr>
                <w:rFonts w:hAnsi="宋体" w:cs="仿宋_GB2312"/>
                <w:color w:val="000000"/>
                <w:kern w:val="0"/>
                <w:sz w:val="24"/>
                <w:szCs w:val="24"/>
              </w:rPr>
              <w:t>2</w:t>
            </w:r>
            <w:r>
              <w:rPr>
                <w:rFonts w:hAnsi="宋体" w:cs="仿宋_GB2312" w:hint="eastAsia"/>
                <w:color w:val="000000"/>
                <w:kern w:val="0"/>
                <w:sz w:val="24"/>
                <w:szCs w:val="24"/>
              </w:rPr>
              <w:t>分；</w:t>
            </w:r>
          </w:p>
          <w:p w:rsidR="000E7BDF" w:rsidRDefault="000E7BDF" w:rsidP="0001209D">
            <w:pPr>
              <w:widowControl/>
              <w:adjustRightInd w:val="0"/>
              <w:snapToGrid w:val="0"/>
              <w:spacing w:line="320" w:lineRule="exact"/>
              <w:ind w:firstLineChars="200" w:firstLine="480"/>
              <w:rPr>
                <w:rFonts w:hAnsi="宋体"/>
                <w:color w:val="000000"/>
                <w:kern w:val="0"/>
                <w:sz w:val="24"/>
                <w:szCs w:val="24"/>
              </w:rPr>
            </w:pPr>
            <w:r>
              <w:rPr>
                <w:rFonts w:hAnsi="宋体" w:cs="仿宋_GB2312" w:hint="eastAsia"/>
                <w:color w:val="000000"/>
                <w:kern w:val="0"/>
                <w:sz w:val="24"/>
                <w:szCs w:val="24"/>
              </w:rPr>
              <w:lastRenderedPageBreak/>
              <w:t>（</w:t>
            </w:r>
            <w:r>
              <w:rPr>
                <w:rFonts w:hAnsi="宋体" w:cs="仿宋_GB2312"/>
                <w:color w:val="000000"/>
                <w:kern w:val="0"/>
                <w:sz w:val="24"/>
                <w:szCs w:val="24"/>
              </w:rPr>
              <w:t>9</w:t>
            </w:r>
            <w:r>
              <w:rPr>
                <w:rFonts w:hAnsi="宋体" w:cs="仿宋_GB2312" w:hint="eastAsia"/>
                <w:color w:val="000000"/>
                <w:kern w:val="0"/>
                <w:sz w:val="24"/>
                <w:szCs w:val="24"/>
              </w:rPr>
              <w:t>）企业应当持证上岗但未具有相关证书擅自上岗的，每人每次扣</w:t>
            </w:r>
            <w:r>
              <w:rPr>
                <w:rFonts w:hAnsi="宋体" w:cs="仿宋_GB2312"/>
                <w:color w:val="000000"/>
                <w:kern w:val="0"/>
                <w:sz w:val="24"/>
                <w:szCs w:val="24"/>
              </w:rPr>
              <w:t>2</w:t>
            </w:r>
            <w:r>
              <w:rPr>
                <w:rFonts w:hAnsi="宋体" w:cs="仿宋_GB2312" w:hint="eastAsia"/>
                <w:color w:val="000000"/>
                <w:kern w:val="0"/>
                <w:sz w:val="24"/>
                <w:szCs w:val="24"/>
              </w:rPr>
              <w:t>分；</w:t>
            </w:r>
          </w:p>
          <w:p w:rsidR="000E7BDF" w:rsidRDefault="000E7BDF" w:rsidP="0001209D">
            <w:pPr>
              <w:widowControl/>
              <w:adjustRightInd w:val="0"/>
              <w:snapToGrid w:val="0"/>
              <w:spacing w:line="32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10</w:t>
            </w:r>
            <w:r>
              <w:rPr>
                <w:rFonts w:hAnsi="宋体" w:cs="仿宋_GB2312" w:hint="eastAsia"/>
                <w:color w:val="000000"/>
                <w:kern w:val="0"/>
                <w:sz w:val="24"/>
                <w:szCs w:val="24"/>
              </w:rPr>
              <w:t>）企业的全套图纸资料在施工图联合审查中发生三审及以上审查次数的，每次扣</w:t>
            </w:r>
            <w:r>
              <w:rPr>
                <w:rFonts w:hAnsi="宋体" w:cs="仿宋_GB2312"/>
                <w:color w:val="000000"/>
                <w:kern w:val="0"/>
                <w:sz w:val="24"/>
                <w:szCs w:val="24"/>
              </w:rPr>
              <w:t>5</w:t>
            </w:r>
            <w:r>
              <w:rPr>
                <w:rFonts w:hAnsi="宋体" w:cs="仿宋_GB2312" w:hint="eastAsia"/>
                <w:color w:val="000000"/>
                <w:kern w:val="0"/>
                <w:sz w:val="24"/>
                <w:szCs w:val="24"/>
              </w:rPr>
              <w:t>分；</w:t>
            </w:r>
          </w:p>
          <w:p w:rsidR="000E7BDF" w:rsidRDefault="000E7BDF" w:rsidP="0001209D">
            <w:pPr>
              <w:widowControl/>
              <w:adjustRightInd w:val="0"/>
              <w:snapToGrid w:val="0"/>
              <w:spacing w:line="320" w:lineRule="exact"/>
              <w:ind w:firstLineChars="200" w:firstLine="480"/>
              <w:rPr>
                <w:rFonts w:hAnsi="宋体"/>
                <w:b/>
                <w:bCs/>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11</w:t>
            </w:r>
            <w:r>
              <w:rPr>
                <w:rFonts w:hAnsi="宋体" w:cs="仿宋_GB2312" w:hint="eastAsia"/>
                <w:color w:val="000000"/>
                <w:kern w:val="0"/>
                <w:sz w:val="24"/>
                <w:szCs w:val="24"/>
              </w:rPr>
              <w:t>）企业在上报建设行政主管部门和质量监督机构的整改回复单上签署虚假意见的，每次扣</w:t>
            </w:r>
            <w:r>
              <w:rPr>
                <w:rFonts w:hAnsi="宋体" w:cs="仿宋_GB2312"/>
                <w:color w:val="000000"/>
                <w:kern w:val="0"/>
                <w:sz w:val="24"/>
                <w:szCs w:val="24"/>
              </w:rPr>
              <w:t>5</w:t>
            </w:r>
            <w:r>
              <w:rPr>
                <w:rFonts w:hAnsi="宋体" w:cs="仿宋_GB2312" w:hint="eastAsia"/>
                <w:color w:val="000000"/>
                <w:kern w:val="0"/>
                <w:sz w:val="24"/>
                <w:szCs w:val="24"/>
              </w:rPr>
              <w:t>分；</w:t>
            </w:r>
          </w:p>
          <w:p w:rsidR="000E7BDF" w:rsidRDefault="000E7BDF" w:rsidP="0001209D">
            <w:pPr>
              <w:widowControl/>
              <w:adjustRightInd w:val="0"/>
              <w:snapToGrid w:val="0"/>
              <w:spacing w:line="320" w:lineRule="exact"/>
              <w:ind w:firstLineChars="200" w:firstLine="480"/>
              <w:rPr>
                <w:rFonts w:hAnsi="宋体"/>
                <w:b/>
                <w:bCs/>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12</w:t>
            </w:r>
            <w:r>
              <w:rPr>
                <w:rFonts w:hAnsi="宋体" w:cs="仿宋_GB2312" w:hint="eastAsia"/>
                <w:color w:val="000000"/>
                <w:kern w:val="0"/>
                <w:sz w:val="24"/>
                <w:szCs w:val="24"/>
              </w:rPr>
              <w:t>）项目竣工后，由于企业工程勘察或设计质量原因，引起业主质量投诉并经查实的，每次扣</w:t>
            </w:r>
            <w:r>
              <w:rPr>
                <w:rFonts w:hAnsi="宋体" w:cs="仿宋_GB2312"/>
                <w:color w:val="000000"/>
                <w:kern w:val="0"/>
                <w:sz w:val="24"/>
                <w:szCs w:val="24"/>
              </w:rPr>
              <w:t>5</w:t>
            </w:r>
            <w:r>
              <w:rPr>
                <w:rFonts w:hAnsi="宋体" w:cs="仿宋_GB2312" w:hint="eastAsia"/>
                <w:color w:val="000000"/>
                <w:kern w:val="0"/>
                <w:sz w:val="24"/>
                <w:szCs w:val="24"/>
              </w:rPr>
              <w:t>分；</w:t>
            </w:r>
          </w:p>
          <w:p w:rsidR="000E7BDF" w:rsidRDefault="000E7BDF" w:rsidP="0001209D">
            <w:pPr>
              <w:widowControl/>
              <w:adjustRightInd w:val="0"/>
              <w:snapToGrid w:val="0"/>
              <w:spacing w:line="320" w:lineRule="exact"/>
              <w:ind w:firstLineChars="200" w:firstLine="480"/>
              <w:rPr>
                <w:rFonts w:hAnsi="宋体"/>
                <w:b/>
                <w:bCs/>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13</w:t>
            </w:r>
            <w:r>
              <w:rPr>
                <w:rFonts w:hAnsi="宋体" w:cs="仿宋_GB2312" w:hint="eastAsia"/>
                <w:color w:val="000000"/>
                <w:kern w:val="0"/>
                <w:sz w:val="24"/>
                <w:szCs w:val="24"/>
              </w:rPr>
              <w:t>）在各类专项和质量检查中发现企业在质量、安全及其它相关违规问题的，每次扣</w:t>
            </w:r>
            <w:r>
              <w:rPr>
                <w:rFonts w:hAnsi="宋体" w:cs="仿宋_GB2312"/>
                <w:color w:val="000000"/>
                <w:kern w:val="0"/>
                <w:sz w:val="24"/>
                <w:szCs w:val="24"/>
              </w:rPr>
              <w:t>3</w:t>
            </w:r>
            <w:r>
              <w:rPr>
                <w:rFonts w:hAnsi="宋体" w:cs="仿宋_GB2312" w:hint="eastAsia"/>
                <w:color w:val="000000"/>
                <w:kern w:val="0"/>
                <w:sz w:val="24"/>
                <w:szCs w:val="24"/>
              </w:rPr>
              <w:t>分；</w:t>
            </w:r>
          </w:p>
          <w:p w:rsidR="000E7BDF" w:rsidRDefault="000E7BDF" w:rsidP="0001209D">
            <w:pPr>
              <w:widowControl/>
              <w:adjustRightInd w:val="0"/>
              <w:snapToGrid w:val="0"/>
              <w:spacing w:line="320" w:lineRule="exact"/>
              <w:ind w:firstLineChars="200" w:firstLine="480"/>
              <w:rPr>
                <w:rFonts w:hAnsi="宋体"/>
                <w:b/>
                <w:bCs/>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14</w:t>
            </w:r>
            <w:r>
              <w:rPr>
                <w:rFonts w:hAnsi="宋体" w:cs="仿宋_GB2312" w:hint="eastAsia"/>
                <w:color w:val="000000"/>
                <w:kern w:val="0"/>
                <w:sz w:val="24"/>
                <w:szCs w:val="24"/>
              </w:rPr>
              <w:t>）企业设计成果有违反工程建设标准强制性条文的，每条扣</w:t>
            </w:r>
            <w:r>
              <w:rPr>
                <w:rFonts w:hAnsi="宋体" w:cs="仿宋_GB2312"/>
                <w:color w:val="000000"/>
                <w:kern w:val="0"/>
                <w:sz w:val="24"/>
                <w:szCs w:val="24"/>
              </w:rPr>
              <w:t>1</w:t>
            </w:r>
            <w:r>
              <w:rPr>
                <w:rFonts w:hAnsi="宋体" w:cs="仿宋_GB2312" w:hint="eastAsia"/>
                <w:color w:val="000000"/>
                <w:kern w:val="0"/>
                <w:sz w:val="24"/>
                <w:szCs w:val="24"/>
              </w:rPr>
              <w:t>分；</w:t>
            </w:r>
          </w:p>
          <w:p w:rsidR="000E7BDF" w:rsidRDefault="000E7BDF" w:rsidP="0001209D">
            <w:pPr>
              <w:widowControl/>
              <w:adjustRightInd w:val="0"/>
              <w:snapToGrid w:val="0"/>
              <w:spacing w:line="32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15</w:t>
            </w:r>
            <w:r>
              <w:rPr>
                <w:rFonts w:hAnsi="宋体" w:cs="仿宋_GB2312" w:hint="eastAsia"/>
                <w:color w:val="000000"/>
                <w:kern w:val="0"/>
                <w:sz w:val="24"/>
                <w:szCs w:val="24"/>
              </w:rPr>
              <w:t>）企业工程勘察成果有违反工程建设标准强制性条文的，每条扣</w:t>
            </w:r>
            <w:r>
              <w:rPr>
                <w:rFonts w:hAnsi="宋体" w:cs="仿宋_GB2312"/>
                <w:color w:val="000000"/>
                <w:kern w:val="0"/>
                <w:sz w:val="24"/>
                <w:szCs w:val="24"/>
              </w:rPr>
              <w:t>1</w:t>
            </w:r>
            <w:r>
              <w:rPr>
                <w:rFonts w:hAnsi="宋体" w:cs="仿宋_GB2312" w:hint="eastAsia"/>
                <w:color w:val="000000"/>
                <w:kern w:val="0"/>
                <w:sz w:val="24"/>
                <w:szCs w:val="24"/>
              </w:rPr>
              <w:t>分；</w:t>
            </w:r>
          </w:p>
          <w:p w:rsidR="000E7BDF" w:rsidRDefault="000E7BDF" w:rsidP="0001209D">
            <w:pPr>
              <w:widowControl/>
              <w:adjustRightInd w:val="0"/>
              <w:snapToGrid w:val="0"/>
              <w:spacing w:line="320" w:lineRule="exact"/>
              <w:ind w:firstLineChars="250" w:firstLine="600"/>
              <w:rPr>
                <w:rFonts w:hAnsi="宋体"/>
                <w:b/>
                <w:bCs/>
                <w:color w:val="000000"/>
                <w:kern w:val="0"/>
                <w:sz w:val="24"/>
                <w:szCs w:val="24"/>
              </w:rPr>
            </w:pPr>
            <w:r>
              <w:rPr>
                <w:rFonts w:hAnsi="宋体" w:cs="仿宋_GB2312" w:hint="eastAsia"/>
                <w:color w:val="000000"/>
                <w:kern w:val="0"/>
                <w:sz w:val="24"/>
                <w:szCs w:val="24"/>
              </w:rPr>
              <w:t>本项分值扣完</w:t>
            </w:r>
            <w:r>
              <w:rPr>
                <w:rFonts w:hAnsi="宋体" w:cs="仿宋_GB2312"/>
                <w:color w:val="000000"/>
                <w:kern w:val="0"/>
                <w:sz w:val="24"/>
                <w:szCs w:val="24"/>
              </w:rPr>
              <w:t>30</w:t>
            </w:r>
            <w:r>
              <w:rPr>
                <w:rFonts w:hAnsi="宋体" w:cs="仿宋_GB2312" w:hint="eastAsia"/>
                <w:color w:val="000000"/>
                <w:kern w:val="0"/>
                <w:sz w:val="24"/>
                <w:szCs w:val="24"/>
              </w:rPr>
              <w:t>分为止。</w:t>
            </w:r>
          </w:p>
          <w:p w:rsidR="000E7BDF" w:rsidRDefault="000E7BDF" w:rsidP="0001209D">
            <w:pPr>
              <w:widowControl/>
              <w:adjustRightInd w:val="0"/>
              <w:snapToGrid w:val="0"/>
              <w:spacing w:line="320" w:lineRule="exact"/>
              <w:rPr>
                <w:rFonts w:hAnsi="宋体"/>
                <w:color w:val="000000"/>
                <w:kern w:val="0"/>
                <w:sz w:val="24"/>
                <w:szCs w:val="24"/>
              </w:rPr>
            </w:pPr>
            <w:r>
              <w:rPr>
                <w:rFonts w:hAnsi="宋体" w:cs="仿宋_GB2312"/>
                <w:color w:val="000000"/>
                <w:kern w:val="0"/>
                <w:sz w:val="24"/>
                <w:szCs w:val="24"/>
              </w:rPr>
              <w:t>2.2</w:t>
            </w:r>
            <w:r>
              <w:rPr>
                <w:rFonts w:hAnsi="宋体" w:cs="仿宋_GB2312" w:hint="eastAsia"/>
                <w:color w:val="000000"/>
                <w:kern w:val="0"/>
                <w:sz w:val="24"/>
                <w:szCs w:val="24"/>
              </w:rPr>
              <w:t>履约评价（基本分</w:t>
            </w:r>
            <w:r>
              <w:rPr>
                <w:rFonts w:hAnsi="宋体" w:cs="仿宋_GB2312"/>
                <w:color w:val="000000"/>
                <w:kern w:val="0"/>
                <w:sz w:val="24"/>
                <w:szCs w:val="24"/>
              </w:rPr>
              <w:t>10</w:t>
            </w:r>
            <w:r>
              <w:rPr>
                <w:rFonts w:hAnsi="宋体" w:cs="仿宋_GB2312" w:hint="eastAsia"/>
                <w:color w:val="000000"/>
                <w:kern w:val="0"/>
                <w:sz w:val="24"/>
                <w:szCs w:val="24"/>
              </w:rPr>
              <w:t>分）</w:t>
            </w:r>
          </w:p>
          <w:p w:rsidR="000E7BDF" w:rsidRDefault="000E7BDF" w:rsidP="0001209D">
            <w:pPr>
              <w:widowControl/>
              <w:adjustRightInd w:val="0"/>
              <w:snapToGrid w:val="0"/>
              <w:spacing w:line="320" w:lineRule="exact"/>
              <w:rPr>
                <w:rFonts w:hAnsi="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Pr>
                  <w:rFonts w:hAnsi="宋体" w:cs="仿宋_GB2312"/>
                  <w:color w:val="000000"/>
                  <w:kern w:val="0"/>
                  <w:sz w:val="24"/>
                  <w:szCs w:val="24"/>
                </w:rPr>
                <w:t>2.2.1</w:t>
              </w:r>
            </w:smartTag>
            <w:r>
              <w:rPr>
                <w:rFonts w:hAnsi="宋体" w:cs="仿宋_GB2312" w:hint="eastAsia"/>
                <w:color w:val="000000"/>
                <w:kern w:val="0"/>
                <w:sz w:val="24"/>
                <w:szCs w:val="24"/>
              </w:rPr>
              <w:t>评价内容：企业承接的房屋建筑工程、市政公用工程的勘察、设计项目的履约情况。</w:t>
            </w:r>
          </w:p>
          <w:p w:rsidR="000E7BDF" w:rsidRDefault="000E7BDF" w:rsidP="0001209D">
            <w:pPr>
              <w:widowControl/>
              <w:adjustRightInd w:val="0"/>
              <w:snapToGrid w:val="0"/>
              <w:spacing w:line="320" w:lineRule="exact"/>
              <w:rPr>
                <w:rFonts w:hAnsi="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Pr>
                  <w:rFonts w:hAnsi="宋体" w:cs="仿宋_GB2312"/>
                  <w:color w:val="000000"/>
                  <w:kern w:val="0"/>
                  <w:sz w:val="24"/>
                  <w:szCs w:val="24"/>
                </w:rPr>
                <w:t>2.2.2</w:t>
              </w:r>
            </w:smartTag>
            <w:r>
              <w:rPr>
                <w:rFonts w:hAnsi="宋体" w:cs="仿宋_GB2312" w:hint="eastAsia"/>
                <w:color w:val="000000"/>
                <w:kern w:val="0"/>
                <w:sz w:val="24"/>
                <w:szCs w:val="24"/>
              </w:rPr>
              <w:t>评价方式：</w:t>
            </w:r>
            <w:r>
              <w:rPr>
                <w:rFonts w:hAnsi="仿宋_GB2312" w:cs="仿宋_GB2312" w:hint="eastAsia"/>
                <w:snapToGrid w:val="0"/>
                <w:color w:val="000000"/>
                <w:sz w:val="24"/>
                <w:szCs w:val="24"/>
              </w:rPr>
              <w:t>核查</w:t>
            </w:r>
            <w:r>
              <w:rPr>
                <w:rFonts w:hAnsi="宋体" w:cs="仿宋_GB2312" w:hint="eastAsia"/>
                <w:color w:val="000000"/>
                <w:kern w:val="0"/>
                <w:sz w:val="24"/>
                <w:szCs w:val="24"/>
              </w:rPr>
              <w:t>企业承接的工程勘察、设计项目的履约情况，由</w:t>
            </w:r>
            <w:r>
              <w:rPr>
                <w:rFonts w:hAnsi="仿宋_GB2312" w:cs="仿宋_GB2312" w:hint="eastAsia"/>
                <w:snapToGrid w:val="0"/>
                <w:color w:val="000000"/>
                <w:sz w:val="24"/>
                <w:szCs w:val="24"/>
              </w:rPr>
              <w:t>台州</w:t>
            </w:r>
            <w:r>
              <w:rPr>
                <w:rFonts w:hAnsi="宋体" w:cs="仿宋_GB2312" w:hint="eastAsia"/>
                <w:color w:val="000000"/>
                <w:kern w:val="0"/>
                <w:sz w:val="24"/>
                <w:szCs w:val="24"/>
              </w:rPr>
              <w:t>市建设行政主管部门输入。履约评价追溯期为一年，自输入之日起计算。</w:t>
            </w:r>
          </w:p>
          <w:p w:rsidR="000E7BDF" w:rsidRDefault="000E7BDF" w:rsidP="0001209D">
            <w:pPr>
              <w:widowControl/>
              <w:adjustRightInd w:val="0"/>
              <w:snapToGrid w:val="0"/>
              <w:spacing w:line="320" w:lineRule="exact"/>
              <w:rPr>
                <w:rFonts w:hAnsi="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Pr>
                  <w:rFonts w:hAnsi="宋体" w:cs="仿宋_GB2312"/>
                  <w:color w:val="000000"/>
                  <w:kern w:val="0"/>
                  <w:sz w:val="24"/>
                  <w:szCs w:val="24"/>
                </w:rPr>
                <w:t>2.2.3</w:t>
              </w:r>
            </w:smartTag>
            <w:r>
              <w:rPr>
                <w:rFonts w:hAnsi="宋体" w:cs="仿宋_GB2312" w:hint="eastAsia"/>
                <w:color w:val="000000"/>
                <w:kern w:val="0"/>
                <w:sz w:val="24"/>
                <w:szCs w:val="24"/>
              </w:rPr>
              <w:t>评分标准：</w:t>
            </w:r>
          </w:p>
          <w:p w:rsidR="000E7BDF" w:rsidRDefault="000E7BDF" w:rsidP="0001209D">
            <w:pPr>
              <w:widowControl/>
              <w:adjustRightInd w:val="0"/>
              <w:snapToGrid w:val="0"/>
              <w:spacing w:line="320" w:lineRule="exact"/>
              <w:ind w:firstLineChars="200" w:firstLine="480"/>
              <w:rPr>
                <w:rFonts w:hAnsi="宋体" w:cs="仿宋_GB2312"/>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1</w:t>
            </w:r>
            <w:r>
              <w:rPr>
                <w:rFonts w:hAnsi="宋体" w:cs="仿宋_GB2312" w:hint="eastAsia"/>
                <w:color w:val="000000"/>
                <w:kern w:val="0"/>
                <w:sz w:val="24"/>
                <w:szCs w:val="24"/>
              </w:rPr>
              <w:t>）企业因履约服务差被业主投诉并经查实的，每次扣</w:t>
            </w:r>
            <w:r>
              <w:rPr>
                <w:rFonts w:hAnsi="宋体" w:cs="仿宋_GB2312"/>
                <w:color w:val="000000"/>
                <w:kern w:val="0"/>
                <w:sz w:val="24"/>
                <w:szCs w:val="24"/>
              </w:rPr>
              <w:t>5</w:t>
            </w:r>
            <w:r>
              <w:rPr>
                <w:rFonts w:hAnsi="宋体" w:cs="仿宋_GB2312" w:hint="eastAsia"/>
                <w:color w:val="000000"/>
                <w:kern w:val="0"/>
                <w:sz w:val="24"/>
                <w:szCs w:val="24"/>
              </w:rPr>
              <w:t>分；</w:t>
            </w:r>
            <w:r>
              <w:rPr>
                <w:rFonts w:hAnsi="宋体" w:cs="仿宋_GB2312"/>
                <w:color w:val="000000"/>
                <w:kern w:val="0"/>
                <w:sz w:val="24"/>
                <w:szCs w:val="24"/>
              </w:rPr>
              <w:t xml:space="preserve"> </w:t>
            </w:r>
          </w:p>
          <w:p w:rsidR="000E7BDF" w:rsidRDefault="000E7BDF" w:rsidP="0001209D">
            <w:pPr>
              <w:widowControl/>
              <w:adjustRightInd w:val="0"/>
              <w:snapToGrid w:val="0"/>
              <w:spacing w:line="32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2</w:t>
            </w:r>
            <w:r>
              <w:rPr>
                <w:rFonts w:hAnsi="宋体" w:cs="仿宋_GB2312" w:hint="eastAsia"/>
                <w:color w:val="000000"/>
                <w:kern w:val="0"/>
                <w:sz w:val="24"/>
                <w:szCs w:val="24"/>
              </w:rPr>
              <w:t>）企业未按市局《关于进一步优化施工图联合审查工作的通知》要求，不及时落实审查意见修改并上传的，每逾期一天扣</w:t>
            </w:r>
            <w:r>
              <w:rPr>
                <w:rFonts w:hAnsi="宋体" w:cs="仿宋_GB2312"/>
                <w:color w:val="000000"/>
                <w:kern w:val="0"/>
                <w:sz w:val="24"/>
                <w:szCs w:val="24"/>
              </w:rPr>
              <w:t>5</w:t>
            </w:r>
            <w:r>
              <w:rPr>
                <w:rFonts w:hAnsi="宋体" w:cs="仿宋_GB2312" w:hint="eastAsia"/>
                <w:color w:val="000000"/>
                <w:kern w:val="0"/>
                <w:sz w:val="24"/>
                <w:szCs w:val="24"/>
              </w:rPr>
              <w:t>分；</w:t>
            </w:r>
          </w:p>
          <w:p w:rsidR="000E7BDF" w:rsidRDefault="000E7BDF" w:rsidP="0001209D">
            <w:pPr>
              <w:widowControl/>
              <w:adjustRightInd w:val="0"/>
              <w:snapToGrid w:val="0"/>
              <w:spacing w:line="320" w:lineRule="exact"/>
              <w:ind w:firstLineChars="200" w:firstLine="480"/>
              <w:rPr>
                <w:rFonts w:hAnsi="宋体"/>
                <w:b/>
                <w:bCs/>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3</w:t>
            </w:r>
            <w:r>
              <w:rPr>
                <w:rFonts w:hAnsi="宋体" w:cs="仿宋_GB2312" w:hint="eastAsia"/>
                <w:color w:val="000000"/>
                <w:kern w:val="0"/>
                <w:sz w:val="24"/>
                <w:szCs w:val="24"/>
              </w:rPr>
              <w:t>）企业未就施工图设计文件向施工单位作出详细说明，经投诉查实的，每次扣</w:t>
            </w:r>
            <w:r>
              <w:rPr>
                <w:rFonts w:hAnsi="宋体" w:cs="仿宋_GB2312"/>
                <w:color w:val="000000"/>
                <w:kern w:val="0"/>
                <w:sz w:val="24"/>
                <w:szCs w:val="24"/>
              </w:rPr>
              <w:t>5</w:t>
            </w:r>
            <w:r>
              <w:rPr>
                <w:rFonts w:hAnsi="宋体" w:cs="仿宋_GB2312" w:hint="eastAsia"/>
                <w:color w:val="000000"/>
                <w:kern w:val="0"/>
                <w:sz w:val="24"/>
                <w:szCs w:val="24"/>
              </w:rPr>
              <w:t>分；</w:t>
            </w:r>
          </w:p>
          <w:p w:rsidR="000E7BDF" w:rsidRDefault="000E7BDF" w:rsidP="0001209D">
            <w:pPr>
              <w:widowControl/>
              <w:adjustRightInd w:val="0"/>
              <w:snapToGrid w:val="0"/>
              <w:spacing w:line="320" w:lineRule="exact"/>
              <w:ind w:firstLineChars="200" w:firstLine="480"/>
              <w:rPr>
                <w:rFonts w:hAnsi="宋体"/>
                <w:b/>
                <w:bCs/>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4</w:t>
            </w:r>
            <w:r>
              <w:rPr>
                <w:rFonts w:hAnsi="宋体" w:cs="仿宋_GB2312" w:hint="eastAsia"/>
                <w:color w:val="000000"/>
                <w:kern w:val="0"/>
                <w:sz w:val="24"/>
                <w:szCs w:val="24"/>
              </w:rPr>
              <w:t>）企业未参与建筑工程质量事故分析，未对因设计造成的质量事故提出相应技术处理方案的，每次扣</w:t>
            </w:r>
            <w:r>
              <w:rPr>
                <w:rFonts w:hAnsi="宋体" w:cs="仿宋_GB2312"/>
                <w:color w:val="000000"/>
                <w:kern w:val="0"/>
                <w:sz w:val="24"/>
                <w:szCs w:val="24"/>
              </w:rPr>
              <w:t>5</w:t>
            </w:r>
            <w:r>
              <w:rPr>
                <w:rFonts w:hAnsi="宋体" w:cs="仿宋_GB2312" w:hint="eastAsia"/>
                <w:color w:val="000000"/>
                <w:kern w:val="0"/>
                <w:sz w:val="24"/>
                <w:szCs w:val="24"/>
              </w:rPr>
              <w:t>分；</w:t>
            </w:r>
          </w:p>
          <w:p w:rsidR="000E7BDF" w:rsidRDefault="000E7BDF" w:rsidP="0001209D">
            <w:pPr>
              <w:widowControl/>
              <w:adjustRightInd w:val="0"/>
              <w:snapToGrid w:val="0"/>
              <w:spacing w:line="320" w:lineRule="exact"/>
              <w:ind w:firstLineChars="200" w:firstLine="480"/>
              <w:rPr>
                <w:rFonts w:hAnsi="宋体"/>
                <w:b/>
                <w:bCs/>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5</w:t>
            </w:r>
            <w:r>
              <w:rPr>
                <w:rFonts w:hAnsi="宋体" w:cs="仿宋_GB2312" w:hint="eastAsia"/>
                <w:color w:val="000000"/>
                <w:kern w:val="0"/>
                <w:sz w:val="24"/>
                <w:szCs w:val="24"/>
              </w:rPr>
              <w:t>）企业不配合现场服务，被业主、施工单位投诉并经查实的，每次扣</w:t>
            </w:r>
            <w:r>
              <w:rPr>
                <w:rFonts w:hAnsi="宋体" w:cs="仿宋_GB2312"/>
                <w:color w:val="000000"/>
                <w:kern w:val="0"/>
                <w:sz w:val="24"/>
                <w:szCs w:val="24"/>
              </w:rPr>
              <w:t>2</w:t>
            </w:r>
            <w:r>
              <w:rPr>
                <w:rFonts w:hAnsi="宋体" w:cs="仿宋_GB2312" w:hint="eastAsia"/>
                <w:color w:val="000000"/>
                <w:kern w:val="0"/>
                <w:sz w:val="24"/>
                <w:szCs w:val="24"/>
              </w:rPr>
              <w:t>分；</w:t>
            </w:r>
          </w:p>
          <w:p w:rsidR="000E7BDF" w:rsidRDefault="000E7BDF" w:rsidP="0001209D">
            <w:pPr>
              <w:adjustRightInd w:val="0"/>
              <w:snapToGrid w:val="0"/>
              <w:spacing w:line="320" w:lineRule="exact"/>
              <w:ind w:firstLineChars="200" w:firstLine="480"/>
              <w:rPr>
                <w:rFonts w:hAnsi="宋体"/>
                <w:b/>
                <w:bCs/>
                <w:color w:val="000000"/>
                <w:kern w:val="0"/>
                <w:sz w:val="24"/>
                <w:szCs w:val="24"/>
              </w:rPr>
            </w:pPr>
            <w:r>
              <w:rPr>
                <w:rFonts w:hAnsi="宋体" w:cs="仿宋_GB2312" w:hint="eastAsia"/>
                <w:color w:val="000000"/>
                <w:kern w:val="0"/>
                <w:sz w:val="24"/>
                <w:szCs w:val="24"/>
              </w:rPr>
              <w:t>本项分值扣完</w:t>
            </w:r>
            <w:r>
              <w:rPr>
                <w:rFonts w:hAnsi="宋体" w:cs="仿宋_GB2312"/>
                <w:color w:val="000000"/>
                <w:kern w:val="0"/>
                <w:sz w:val="24"/>
                <w:szCs w:val="24"/>
              </w:rPr>
              <w:t>10</w:t>
            </w:r>
            <w:r>
              <w:rPr>
                <w:rFonts w:hAnsi="宋体" w:cs="仿宋_GB2312" w:hint="eastAsia"/>
                <w:color w:val="000000"/>
                <w:kern w:val="0"/>
                <w:sz w:val="24"/>
                <w:szCs w:val="24"/>
              </w:rPr>
              <w:t>分为止。</w:t>
            </w:r>
          </w:p>
        </w:tc>
        <w:tc>
          <w:tcPr>
            <w:tcW w:w="722" w:type="dxa"/>
            <w:vAlign w:val="center"/>
          </w:tcPr>
          <w:p w:rsidR="000E7BDF" w:rsidRDefault="000E7BDF" w:rsidP="0001209D">
            <w:pPr>
              <w:snapToGrid w:val="0"/>
              <w:jc w:val="center"/>
              <w:rPr>
                <w:rFonts w:hAnsi="宋体"/>
                <w:color w:val="000000"/>
                <w:kern w:val="0"/>
                <w:sz w:val="24"/>
                <w:szCs w:val="24"/>
              </w:rPr>
            </w:pPr>
            <w:r>
              <w:rPr>
                <w:rFonts w:hAnsi="宋体" w:cs="仿宋_GB2312"/>
                <w:color w:val="000000"/>
                <w:kern w:val="0"/>
                <w:sz w:val="24"/>
                <w:szCs w:val="24"/>
              </w:rPr>
              <w:lastRenderedPageBreak/>
              <w:t>40</w:t>
            </w:r>
          </w:p>
        </w:tc>
      </w:tr>
      <w:tr w:rsidR="000E7BDF" w:rsidTr="0001209D">
        <w:trPr>
          <w:trHeight w:val="567"/>
          <w:jc w:val="center"/>
        </w:trPr>
        <w:tc>
          <w:tcPr>
            <w:tcW w:w="446" w:type="dxa"/>
            <w:vAlign w:val="center"/>
          </w:tcPr>
          <w:p w:rsidR="000E7BDF" w:rsidRDefault="000E7BDF" w:rsidP="0001209D">
            <w:pPr>
              <w:snapToGrid w:val="0"/>
              <w:jc w:val="center"/>
              <w:rPr>
                <w:rFonts w:hAnsi="宋体"/>
                <w:color w:val="000000"/>
                <w:kern w:val="0"/>
                <w:sz w:val="24"/>
                <w:szCs w:val="24"/>
              </w:rPr>
            </w:pPr>
            <w:r>
              <w:rPr>
                <w:rFonts w:hAnsi="宋体" w:cs="仿宋_GB2312"/>
                <w:color w:val="000000"/>
                <w:kern w:val="0"/>
                <w:sz w:val="24"/>
                <w:szCs w:val="24"/>
              </w:rPr>
              <w:t>3</w:t>
            </w:r>
          </w:p>
        </w:tc>
        <w:tc>
          <w:tcPr>
            <w:tcW w:w="683" w:type="dxa"/>
            <w:vAlign w:val="center"/>
          </w:tcPr>
          <w:p w:rsidR="000E7BDF" w:rsidRDefault="000E7BDF" w:rsidP="0001209D">
            <w:pPr>
              <w:snapToGrid w:val="0"/>
              <w:jc w:val="center"/>
              <w:rPr>
                <w:rFonts w:hAnsi="宋体"/>
                <w:color w:val="000000"/>
                <w:kern w:val="0"/>
                <w:sz w:val="24"/>
                <w:szCs w:val="24"/>
              </w:rPr>
            </w:pPr>
            <w:r>
              <w:rPr>
                <w:rFonts w:hAnsi="宋体" w:cs="仿宋_GB2312" w:hint="eastAsia"/>
                <w:color w:val="000000"/>
                <w:kern w:val="0"/>
                <w:sz w:val="24"/>
                <w:szCs w:val="24"/>
              </w:rPr>
              <w:t>企业管理</w:t>
            </w:r>
          </w:p>
          <w:p w:rsidR="000E7BDF" w:rsidRDefault="000E7BDF" w:rsidP="0001209D">
            <w:pPr>
              <w:snapToGrid w:val="0"/>
              <w:jc w:val="center"/>
              <w:rPr>
                <w:rFonts w:hAnsi="宋体"/>
                <w:color w:val="000000"/>
                <w:kern w:val="0"/>
                <w:sz w:val="24"/>
                <w:szCs w:val="24"/>
              </w:rPr>
            </w:pPr>
            <w:r>
              <w:rPr>
                <w:rFonts w:hAnsi="宋体" w:cs="仿宋_GB2312" w:hint="eastAsia"/>
                <w:color w:val="000000"/>
                <w:kern w:val="0"/>
                <w:sz w:val="24"/>
                <w:szCs w:val="24"/>
              </w:rPr>
              <w:t>及市场</w:t>
            </w:r>
            <w:r>
              <w:rPr>
                <w:rFonts w:hAnsi="宋体" w:cs="仿宋_GB2312" w:hint="eastAsia"/>
                <w:color w:val="000000"/>
                <w:kern w:val="0"/>
                <w:sz w:val="24"/>
                <w:szCs w:val="24"/>
              </w:rPr>
              <w:lastRenderedPageBreak/>
              <w:t>行为</w:t>
            </w:r>
          </w:p>
        </w:tc>
        <w:tc>
          <w:tcPr>
            <w:tcW w:w="7230" w:type="dxa"/>
            <w:vAlign w:val="center"/>
          </w:tcPr>
          <w:p w:rsidR="000E7BDF" w:rsidRDefault="000E7BDF" w:rsidP="0001209D">
            <w:pPr>
              <w:widowControl/>
              <w:adjustRightInd w:val="0"/>
              <w:snapToGrid w:val="0"/>
              <w:spacing w:line="340" w:lineRule="exact"/>
              <w:rPr>
                <w:rFonts w:hAnsi="宋体"/>
                <w:color w:val="000000"/>
                <w:kern w:val="0"/>
                <w:sz w:val="24"/>
                <w:szCs w:val="24"/>
              </w:rPr>
            </w:pPr>
            <w:r>
              <w:rPr>
                <w:rFonts w:hAnsi="宋体" w:cs="仿宋_GB2312"/>
                <w:color w:val="000000"/>
                <w:kern w:val="0"/>
                <w:sz w:val="24"/>
                <w:szCs w:val="24"/>
              </w:rPr>
              <w:lastRenderedPageBreak/>
              <w:t>3.1</w:t>
            </w:r>
            <w:r>
              <w:rPr>
                <w:rFonts w:hAnsi="宋体" w:cs="仿宋_GB2312" w:hint="eastAsia"/>
                <w:color w:val="000000"/>
                <w:kern w:val="0"/>
                <w:sz w:val="24"/>
                <w:szCs w:val="24"/>
              </w:rPr>
              <w:t>企业管理（基本分</w:t>
            </w:r>
            <w:r>
              <w:rPr>
                <w:rFonts w:hAnsi="宋体" w:cs="仿宋_GB2312"/>
                <w:color w:val="000000"/>
                <w:kern w:val="0"/>
                <w:sz w:val="24"/>
                <w:szCs w:val="24"/>
              </w:rPr>
              <w:t>10</w:t>
            </w:r>
            <w:r>
              <w:rPr>
                <w:rFonts w:hAnsi="宋体" w:cs="仿宋_GB2312" w:hint="eastAsia"/>
                <w:color w:val="000000"/>
                <w:kern w:val="0"/>
                <w:sz w:val="24"/>
                <w:szCs w:val="24"/>
              </w:rPr>
              <w:t>分）</w:t>
            </w:r>
          </w:p>
          <w:p w:rsidR="000E7BDF" w:rsidRDefault="000E7BDF" w:rsidP="0001209D">
            <w:pPr>
              <w:widowControl/>
              <w:adjustRightInd w:val="0"/>
              <w:snapToGrid w:val="0"/>
              <w:spacing w:line="340" w:lineRule="exact"/>
              <w:rPr>
                <w:rFonts w:hAnsi="宋体"/>
                <w:color w:val="000000"/>
                <w:kern w:val="0"/>
                <w:sz w:val="24"/>
                <w:szCs w:val="24"/>
              </w:rPr>
            </w:pPr>
            <w:smartTag w:uri="urn:schemas-microsoft-com:office:smarttags" w:element="chsdate">
              <w:smartTagPr>
                <w:attr w:name="IsROCDate" w:val="False"/>
                <w:attr w:name="IsLunarDate" w:val="False"/>
                <w:attr w:name="Day" w:val="30"/>
                <w:attr w:name="Month" w:val="12"/>
                <w:attr w:name="Year" w:val="1899"/>
              </w:smartTagPr>
              <w:r>
                <w:rPr>
                  <w:rFonts w:hAnsi="宋体" w:cs="仿宋_GB2312"/>
                  <w:color w:val="000000"/>
                  <w:kern w:val="0"/>
                  <w:sz w:val="24"/>
                  <w:szCs w:val="24"/>
                </w:rPr>
                <w:t>3.1.1</w:t>
              </w:r>
            </w:smartTag>
            <w:r>
              <w:rPr>
                <w:rFonts w:hAnsi="宋体" w:cs="仿宋_GB2312" w:hint="eastAsia"/>
                <w:color w:val="000000"/>
                <w:kern w:val="0"/>
                <w:sz w:val="24"/>
                <w:szCs w:val="24"/>
              </w:rPr>
              <w:t>评价内容：企业的内部管理情况。</w:t>
            </w:r>
          </w:p>
          <w:p w:rsidR="000E7BDF" w:rsidRDefault="000E7BDF" w:rsidP="0001209D">
            <w:pPr>
              <w:widowControl/>
              <w:adjustRightInd w:val="0"/>
              <w:snapToGrid w:val="0"/>
              <w:spacing w:line="340" w:lineRule="exact"/>
              <w:rPr>
                <w:rFonts w:hAnsi="宋体"/>
                <w:color w:val="000000"/>
                <w:kern w:val="0"/>
                <w:sz w:val="24"/>
                <w:szCs w:val="24"/>
              </w:rPr>
            </w:pPr>
            <w:smartTag w:uri="urn:schemas-microsoft-com:office:smarttags" w:element="chsdate">
              <w:smartTagPr>
                <w:attr w:name="IsROCDate" w:val="False"/>
                <w:attr w:name="IsLunarDate" w:val="False"/>
                <w:attr w:name="Day" w:val="30"/>
                <w:attr w:name="Month" w:val="12"/>
                <w:attr w:name="Year" w:val="1899"/>
              </w:smartTagPr>
              <w:r>
                <w:rPr>
                  <w:rFonts w:hAnsi="宋体" w:cs="仿宋_GB2312"/>
                  <w:color w:val="000000"/>
                  <w:kern w:val="0"/>
                  <w:sz w:val="24"/>
                  <w:szCs w:val="24"/>
                </w:rPr>
                <w:t>3.1.2</w:t>
              </w:r>
            </w:smartTag>
            <w:r>
              <w:rPr>
                <w:rFonts w:hAnsi="宋体" w:cs="仿宋_GB2312" w:hint="eastAsia"/>
                <w:color w:val="000000"/>
                <w:kern w:val="0"/>
                <w:sz w:val="24"/>
                <w:szCs w:val="24"/>
              </w:rPr>
              <w:t>评价方式：</w:t>
            </w:r>
            <w:r>
              <w:rPr>
                <w:rFonts w:hAnsi="仿宋_GB2312" w:cs="仿宋_GB2312" w:hint="eastAsia"/>
                <w:snapToGrid w:val="0"/>
                <w:color w:val="000000"/>
                <w:sz w:val="24"/>
                <w:szCs w:val="24"/>
              </w:rPr>
              <w:t>核查</w:t>
            </w:r>
            <w:r>
              <w:rPr>
                <w:rFonts w:hAnsi="宋体" w:cs="仿宋_GB2312" w:hint="eastAsia"/>
                <w:color w:val="000000"/>
                <w:kern w:val="0"/>
                <w:sz w:val="24"/>
                <w:szCs w:val="24"/>
              </w:rPr>
              <w:t>承接工程勘察、设计项目的企业内部管理相关情况，由</w:t>
            </w:r>
            <w:r>
              <w:rPr>
                <w:rFonts w:hAnsi="仿宋_GB2312" w:cs="仿宋_GB2312" w:hint="eastAsia"/>
                <w:snapToGrid w:val="0"/>
                <w:color w:val="000000"/>
                <w:sz w:val="24"/>
                <w:szCs w:val="24"/>
              </w:rPr>
              <w:t>台州</w:t>
            </w:r>
            <w:r>
              <w:rPr>
                <w:rFonts w:hAnsi="宋体" w:cs="仿宋_GB2312" w:hint="eastAsia"/>
                <w:color w:val="000000"/>
                <w:kern w:val="0"/>
                <w:sz w:val="24"/>
                <w:szCs w:val="24"/>
              </w:rPr>
              <w:t>市建设行政主管部门输入。企业管理追溯期为一年，自输入之日起计算。</w:t>
            </w:r>
          </w:p>
          <w:p w:rsidR="000E7BDF" w:rsidRDefault="000E7BDF" w:rsidP="0001209D">
            <w:pPr>
              <w:widowControl/>
              <w:adjustRightInd w:val="0"/>
              <w:snapToGrid w:val="0"/>
              <w:spacing w:line="340" w:lineRule="exact"/>
              <w:rPr>
                <w:rFonts w:hAnsi="宋体"/>
                <w:color w:val="000000"/>
                <w:kern w:val="0"/>
                <w:sz w:val="24"/>
                <w:szCs w:val="24"/>
              </w:rPr>
            </w:pPr>
            <w:smartTag w:uri="urn:schemas-microsoft-com:office:smarttags" w:element="chsdate">
              <w:smartTagPr>
                <w:attr w:name="IsROCDate" w:val="False"/>
                <w:attr w:name="IsLunarDate" w:val="False"/>
                <w:attr w:name="Day" w:val="30"/>
                <w:attr w:name="Month" w:val="12"/>
                <w:attr w:name="Year" w:val="1899"/>
              </w:smartTagPr>
              <w:r>
                <w:rPr>
                  <w:rFonts w:hAnsi="宋体" w:cs="仿宋_GB2312"/>
                  <w:color w:val="000000"/>
                  <w:kern w:val="0"/>
                  <w:sz w:val="24"/>
                  <w:szCs w:val="24"/>
                </w:rPr>
                <w:t>3.1.3</w:t>
              </w:r>
            </w:smartTag>
            <w:r>
              <w:rPr>
                <w:rFonts w:hAnsi="宋体" w:cs="仿宋_GB2312" w:hint="eastAsia"/>
                <w:color w:val="000000"/>
                <w:kern w:val="0"/>
                <w:sz w:val="24"/>
                <w:szCs w:val="24"/>
              </w:rPr>
              <w:t>评分标准：</w:t>
            </w:r>
          </w:p>
          <w:p w:rsidR="000E7BDF" w:rsidRDefault="000E7BDF" w:rsidP="0001209D">
            <w:pPr>
              <w:widowControl/>
              <w:adjustRightInd w:val="0"/>
              <w:snapToGrid w:val="0"/>
              <w:spacing w:line="340" w:lineRule="exact"/>
              <w:ind w:firstLineChars="200" w:firstLine="480"/>
              <w:rPr>
                <w:rFonts w:hAnsi="宋体"/>
                <w:color w:val="000000"/>
                <w:kern w:val="0"/>
                <w:sz w:val="24"/>
                <w:szCs w:val="24"/>
              </w:rPr>
            </w:pPr>
            <w:r>
              <w:rPr>
                <w:rFonts w:hAnsi="宋体" w:cs="仿宋_GB2312" w:hint="eastAsia"/>
                <w:color w:val="000000"/>
                <w:kern w:val="0"/>
                <w:sz w:val="24"/>
                <w:szCs w:val="24"/>
              </w:rPr>
              <w:lastRenderedPageBreak/>
              <w:t>（</w:t>
            </w:r>
            <w:r>
              <w:rPr>
                <w:rFonts w:hAnsi="宋体" w:cs="仿宋_GB2312"/>
                <w:color w:val="000000"/>
                <w:kern w:val="0"/>
                <w:sz w:val="24"/>
                <w:szCs w:val="24"/>
              </w:rPr>
              <w:t>1</w:t>
            </w:r>
            <w:r>
              <w:rPr>
                <w:rFonts w:hAnsi="宋体" w:cs="仿宋_GB2312" w:hint="eastAsia"/>
                <w:color w:val="000000"/>
                <w:kern w:val="0"/>
                <w:sz w:val="24"/>
                <w:szCs w:val="24"/>
              </w:rPr>
              <w:t>）企业未建立质量或技术、经营、人事、财务、档案等管理制度的，每项扣</w:t>
            </w:r>
            <w:r>
              <w:rPr>
                <w:rFonts w:hAnsi="宋体" w:cs="仿宋_GB2312"/>
                <w:color w:val="000000"/>
                <w:kern w:val="0"/>
                <w:sz w:val="24"/>
                <w:szCs w:val="24"/>
              </w:rPr>
              <w:t>3</w:t>
            </w:r>
            <w:r>
              <w:rPr>
                <w:rFonts w:hAnsi="宋体" w:cs="仿宋_GB2312" w:hint="eastAsia"/>
                <w:color w:val="000000"/>
                <w:kern w:val="0"/>
                <w:sz w:val="24"/>
                <w:szCs w:val="24"/>
              </w:rPr>
              <w:t>分；</w:t>
            </w:r>
          </w:p>
          <w:p w:rsidR="000E7BDF" w:rsidRDefault="000E7BDF" w:rsidP="0001209D">
            <w:pPr>
              <w:widowControl/>
              <w:adjustRightInd w:val="0"/>
              <w:snapToGrid w:val="0"/>
              <w:spacing w:line="34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2</w:t>
            </w:r>
            <w:r>
              <w:rPr>
                <w:rFonts w:hAnsi="宋体" w:cs="仿宋_GB2312" w:hint="eastAsia"/>
                <w:color w:val="000000"/>
                <w:kern w:val="0"/>
                <w:sz w:val="24"/>
                <w:szCs w:val="24"/>
              </w:rPr>
              <w:t>）企业未按规定与员工签订劳动合同、办理社保手续，每人扣</w:t>
            </w:r>
            <w:r>
              <w:rPr>
                <w:rFonts w:hAnsi="宋体" w:cs="仿宋_GB2312"/>
                <w:color w:val="000000"/>
                <w:kern w:val="0"/>
                <w:sz w:val="24"/>
                <w:szCs w:val="24"/>
              </w:rPr>
              <w:t>2</w:t>
            </w:r>
            <w:r>
              <w:rPr>
                <w:rFonts w:hAnsi="宋体" w:cs="仿宋_GB2312" w:hint="eastAsia"/>
                <w:color w:val="000000"/>
                <w:kern w:val="0"/>
                <w:sz w:val="24"/>
                <w:szCs w:val="24"/>
              </w:rPr>
              <w:t>分；</w:t>
            </w:r>
          </w:p>
          <w:p w:rsidR="000E7BDF" w:rsidRDefault="000E7BDF" w:rsidP="0001209D">
            <w:pPr>
              <w:widowControl/>
              <w:adjustRightInd w:val="0"/>
              <w:snapToGrid w:val="0"/>
              <w:spacing w:line="34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3</w:t>
            </w:r>
            <w:r>
              <w:rPr>
                <w:rFonts w:hAnsi="宋体" w:cs="仿宋_GB2312" w:hint="eastAsia"/>
                <w:color w:val="000000"/>
                <w:kern w:val="0"/>
                <w:sz w:val="24"/>
                <w:szCs w:val="24"/>
              </w:rPr>
              <w:t>）企业所在注册人员、技术人员违反规定同时受聘或注册于两个及以上企业的，每人扣</w:t>
            </w:r>
            <w:r>
              <w:rPr>
                <w:rFonts w:hAnsi="宋体" w:cs="仿宋_GB2312"/>
                <w:color w:val="000000"/>
                <w:kern w:val="0"/>
                <w:sz w:val="24"/>
                <w:szCs w:val="24"/>
              </w:rPr>
              <w:t>3</w:t>
            </w:r>
            <w:r>
              <w:rPr>
                <w:rFonts w:hAnsi="宋体" w:cs="仿宋_GB2312" w:hint="eastAsia"/>
                <w:color w:val="000000"/>
                <w:kern w:val="0"/>
                <w:sz w:val="24"/>
                <w:szCs w:val="24"/>
              </w:rPr>
              <w:t>分；</w:t>
            </w:r>
          </w:p>
          <w:p w:rsidR="000E7BDF" w:rsidRDefault="000E7BDF" w:rsidP="0001209D">
            <w:pPr>
              <w:widowControl/>
              <w:adjustRightInd w:val="0"/>
              <w:snapToGrid w:val="0"/>
              <w:spacing w:line="34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4</w:t>
            </w:r>
            <w:r>
              <w:rPr>
                <w:rFonts w:hAnsi="宋体" w:cs="仿宋_GB2312" w:hint="eastAsia"/>
                <w:color w:val="000000"/>
                <w:kern w:val="0"/>
                <w:sz w:val="24"/>
                <w:szCs w:val="24"/>
              </w:rPr>
              <w:t>）企业未在规定时间上传、上报各类资料和统计报表（包括设计年报、季报）或上报出现较大差错或资料、统计报表弄虚作假的，每次扣</w:t>
            </w:r>
            <w:r>
              <w:rPr>
                <w:rFonts w:hAnsi="宋体" w:cs="仿宋_GB2312"/>
                <w:color w:val="000000"/>
                <w:kern w:val="0"/>
                <w:sz w:val="24"/>
                <w:szCs w:val="24"/>
              </w:rPr>
              <w:t>3</w:t>
            </w:r>
            <w:r>
              <w:rPr>
                <w:rFonts w:hAnsi="宋体" w:cs="仿宋_GB2312" w:hint="eastAsia"/>
                <w:color w:val="000000"/>
                <w:kern w:val="0"/>
                <w:sz w:val="24"/>
                <w:szCs w:val="24"/>
              </w:rPr>
              <w:t>分；</w:t>
            </w:r>
          </w:p>
          <w:p w:rsidR="000E7BDF" w:rsidRDefault="000E7BDF" w:rsidP="0001209D">
            <w:pPr>
              <w:widowControl/>
              <w:adjustRightInd w:val="0"/>
              <w:snapToGrid w:val="0"/>
              <w:spacing w:line="34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5</w:t>
            </w:r>
            <w:r>
              <w:rPr>
                <w:rFonts w:hAnsi="宋体" w:cs="仿宋_GB2312" w:hint="eastAsia"/>
                <w:color w:val="000000"/>
                <w:kern w:val="0"/>
                <w:sz w:val="24"/>
                <w:szCs w:val="24"/>
              </w:rPr>
              <w:t>）企业合同管理混乱并存在合同违规签订、弄虚作假的，每次扣</w:t>
            </w:r>
            <w:r>
              <w:rPr>
                <w:rFonts w:hAnsi="宋体" w:cs="仿宋_GB2312"/>
                <w:color w:val="000000"/>
                <w:kern w:val="0"/>
                <w:sz w:val="24"/>
                <w:szCs w:val="24"/>
              </w:rPr>
              <w:t>3</w:t>
            </w:r>
            <w:r>
              <w:rPr>
                <w:rFonts w:hAnsi="宋体" w:cs="仿宋_GB2312" w:hint="eastAsia"/>
                <w:color w:val="000000"/>
                <w:kern w:val="0"/>
                <w:sz w:val="24"/>
                <w:szCs w:val="24"/>
              </w:rPr>
              <w:t>分；</w:t>
            </w:r>
          </w:p>
          <w:p w:rsidR="000E7BDF" w:rsidRDefault="000E7BDF" w:rsidP="0001209D">
            <w:pPr>
              <w:widowControl/>
              <w:adjustRightInd w:val="0"/>
              <w:snapToGrid w:val="0"/>
              <w:spacing w:line="34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6</w:t>
            </w:r>
            <w:r>
              <w:rPr>
                <w:rFonts w:hAnsi="宋体" w:cs="仿宋_GB2312" w:hint="eastAsia"/>
                <w:color w:val="000000"/>
                <w:kern w:val="0"/>
                <w:sz w:val="24"/>
                <w:szCs w:val="24"/>
              </w:rPr>
              <w:t>）企业对监管部门下发的整改要求，限期内未整改或整改不力的，每次扣</w:t>
            </w:r>
            <w:r>
              <w:rPr>
                <w:rFonts w:hAnsi="宋体" w:cs="仿宋_GB2312"/>
                <w:color w:val="000000"/>
                <w:kern w:val="0"/>
                <w:sz w:val="24"/>
                <w:szCs w:val="24"/>
              </w:rPr>
              <w:t>5</w:t>
            </w:r>
            <w:r>
              <w:rPr>
                <w:rFonts w:hAnsi="宋体" w:cs="仿宋_GB2312" w:hint="eastAsia"/>
                <w:color w:val="000000"/>
                <w:kern w:val="0"/>
                <w:sz w:val="24"/>
                <w:szCs w:val="24"/>
              </w:rPr>
              <w:t>分；</w:t>
            </w:r>
          </w:p>
          <w:p w:rsidR="000E7BDF" w:rsidRDefault="000E7BDF" w:rsidP="0001209D">
            <w:pPr>
              <w:widowControl/>
              <w:adjustRightInd w:val="0"/>
              <w:snapToGrid w:val="0"/>
              <w:spacing w:line="340" w:lineRule="exact"/>
              <w:ind w:firstLineChars="200" w:firstLine="480"/>
              <w:rPr>
                <w:rFonts w:hAnsi="宋体"/>
                <w:color w:val="000000"/>
                <w:kern w:val="0"/>
                <w:sz w:val="24"/>
                <w:szCs w:val="24"/>
              </w:rPr>
            </w:pPr>
            <w:r>
              <w:rPr>
                <w:rFonts w:hAnsi="宋体" w:cs="仿宋_GB2312" w:hint="eastAsia"/>
                <w:color w:val="000000"/>
                <w:kern w:val="0"/>
                <w:sz w:val="24"/>
                <w:szCs w:val="24"/>
              </w:rPr>
              <w:t>本项分值扣完</w:t>
            </w:r>
            <w:r>
              <w:rPr>
                <w:rFonts w:hAnsi="宋体" w:cs="仿宋_GB2312"/>
                <w:color w:val="000000"/>
                <w:kern w:val="0"/>
                <w:sz w:val="24"/>
                <w:szCs w:val="24"/>
              </w:rPr>
              <w:t>10</w:t>
            </w:r>
            <w:r>
              <w:rPr>
                <w:rFonts w:hAnsi="宋体" w:cs="仿宋_GB2312" w:hint="eastAsia"/>
                <w:color w:val="000000"/>
                <w:kern w:val="0"/>
                <w:sz w:val="24"/>
                <w:szCs w:val="24"/>
              </w:rPr>
              <w:t>分为止。</w:t>
            </w:r>
          </w:p>
          <w:p w:rsidR="000E7BDF" w:rsidRDefault="000E7BDF" w:rsidP="0001209D">
            <w:pPr>
              <w:widowControl/>
              <w:adjustRightInd w:val="0"/>
              <w:snapToGrid w:val="0"/>
              <w:spacing w:line="340" w:lineRule="exact"/>
              <w:rPr>
                <w:rFonts w:hAnsi="宋体"/>
                <w:color w:val="000000"/>
                <w:kern w:val="0"/>
                <w:sz w:val="24"/>
                <w:szCs w:val="24"/>
              </w:rPr>
            </w:pPr>
            <w:r>
              <w:rPr>
                <w:rFonts w:hAnsi="宋体" w:cs="仿宋_GB2312"/>
                <w:color w:val="000000"/>
                <w:kern w:val="0"/>
                <w:sz w:val="24"/>
                <w:szCs w:val="24"/>
              </w:rPr>
              <w:t>3.2</w:t>
            </w:r>
            <w:r>
              <w:rPr>
                <w:rFonts w:hAnsi="宋体" w:cs="仿宋_GB2312" w:hint="eastAsia"/>
                <w:color w:val="000000"/>
                <w:kern w:val="0"/>
                <w:sz w:val="24"/>
                <w:szCs w:val="24"/>
              </w:rPr>
              <w:t>市场行为（基本分</w:t>
            </w:r>
            <w:r>
              <w:rPr>
                <w:rFonts w:hAnsi="宋体" w:cs="仿宋_GB2312"/>
                <w:color w:val="000000"/>
                <w:kern w:val="0"/>
                <w:sz w:val="24"/>
                <w:szCs w:val="24"/>
              </w:rPr>
              <w:t>10</w:t>
            </w:r>
            <w:r>
              <w:rPr>
                <w:rFonts w:hAnsi="宋体" w:cs="仿宋_GB2312" w:hint="eastAsia"/>
                <w:color w:val="000000"/>
                <w:kern w:val="0"/>
                <w:sz w:val="24"/>
                <w:szCs w:val="24"/>
              </w:rPr>
              <w:t>分）</w:t>
            </w:r>
          </w:p>
          <w:p w:rsidR="000E7BDF" w:rsidRDefault="000E7BDF" w:rsidP="0001209D">
            <w:pPr>
              <w:widowControl/>
              <w:adjustRightInd w:val="0"/>
              <w:snapToGrid w:val="0"/>
              <w:spacing w:line="340" w:lineRule="exact"/>
              <w:rPr>
                <w:rFonts w:hAnsi="宋体"/>
                <w:color w:val="000000"/>
                <w:kern w:val="0"/>
                <w:sz w:val="24"/>
                <w:szCs w:val="24"/>
              </w:rPr>
            </w:pPr>
            <w:smartTag w:uri="urn:schemas-microsoft-com:office:smarttags" w:element="chsdate">
              <w:smartTagPr>
                <w:attr w:name="IsROCDate" w:val="False"/>
                <w:attr w:name="IsLunarDate" w:val="False"/>
                <w:attr w:name="Day" w:val="30"/>
                <w:attr w:name="Month" w:val="12"/>
                <w:attr w:name="Year" w:val="1899"/>
              </w:smartTagPr>
              <w:r>
                <w:rPr>
                  <w:rFonts w:hAnsi="宋体" w:cs="仿宋_GB2312"/>
                  <w:color w:val="000000"/>
                  <w:kern w:val="0"/>
                  <w:sz w:val="24"/>
                  <w:szCs w:val="24"/>
                </w:rPr>
                <w:t>3.2.1</w:t>
              </w:r>
            </w:smartTag>
            <w:r>
              <w:rPr>
                <w:rFonts w:hAnsi="宋体" w:cs="仿宋_GB2312" w:hint="eastAsia"/>
                <w:color w:val="000000"/>
                <w:kern w:val="0"/>
                <w:sz w:val="24"/>
                <w:szCs w:val="24"/>
              </w:rPr>
              <w:t>评价内容：企业的市场行为情况。</w:t>
            </w:r>
          </w:p>
          <w:p w:rsidR="000E7BDF" w:rsidRDefault="000E7BDF" w:rsidP="0001209D">
            <w:pPr>
              <w:widowControl/>
              <w:adjustRightInd w:val="0"/>
              <w:snapToGrid w:val="0"/>
              <w:spacing w:line="340" w:lineRule="exact"/>
              <w:rPr>
                <w:rFonts w:hAnsi="宋体"/>
                <w:color w:val="000000"/>
                <w:kern w:val="0"/>
                <w:sz w:val="24"/>
                <w:szCs w:val="24"/>
              </w:rPr>
            </w:pPr>
            <w:smartTag w:uri="urn:schemas-microsoft-com:office:smarttags" w:element="chsdate">
              <w:smartTagPr>
                <w:attr w:name="IsROCDate" w:val="False"/>
                <w:attr w:name="IsLunarDate" w:val="False"/>
                <w:attr w:name="Day" w:val="30"/>
                <w:attr w:name="Month" w:val="12"/>
                <w:attr w:name="Year" w:val="1899"/>
              </w:smartTagPr>
              <w:r>
                <w:rPr>
                  <w:rFonts w:hAnsi="宋体" w:cs="仿宋_GB2312"/>
                  <w:color w:val="000000"/>
                  <w:kern w:val="0"/>
                  <w:sz w:val="24"/>
                  <w:szCs w:val="24"/>
                </w:rPr>
                <w:t>3.2.2</w:t>
              </w:r>
            </w:smartTag>
            <w:r>
              <w:rPr>
                <w:rFonts w:hAnsi="宋体" w:cs="仿宋_GB2312" w:hint="eastAsia"/>
                <w:color w:val="000000"/>
                <w:kern w:val="0"/>
                <w:sz w:val="24"/>
                <w:szCs w:val="24"/>
              </w:rPr>
              <w:t>评价方式：</w:t>
            </w:r>
            <w:r>
              <w:rPr>
                <w:rFonts w:hAnsi="仿宋_GB2312" w:cs="仿宋_GB2312" w:hint="eastAsia"/>
                <w:snapToGrid w:val="0"/>
                <w:color w:val="000000"/>
                <w:sz w:val="24"/>
                <w:szCs w:val="24"/>
              </w:rPr>
              <w:t>核查</w:t>
            </w:r>
            <w:r>
              <w:rPr>
                <w:rFonts w:hAnsi="宋体" w:cs="仿宋_GB2312" w:hint="eastAsia"/>
                <w:color w:val="000000"/>
                <w:kern w:val="0"/>
                <w:sz w:val="24"/>
                <w:szCs w:val="24"/>
              </w:rPr>
              <w:t>承接工程勘察、设计项目的企业市场行为情况，由</w:t>
            </w:r>
            <w:r>
              <w:rPr>
                <w:rFonts w:hAnsi="仿宋_GB2312" w:cs="仿宋_GB2312" w:hint="eastAsia"/>
                <w:snapToGrid w:val="0"/>
                <w:color w:val="000000"/>
                <w:sz w:val="24"/>
                <w:szCs w:val="24"/>
              </w:rPr>
              <w:t>台州</w:t>
            </w:r>
            <w:r>
              <w:rPr>
                <w:rFonts w:hAnsi="宋体" w:cs="仿宋_GB2312" w:hint="eastAsia"/>
                <w:color w:val="000000"/>
                <w:kern w:val="0"/>
                <w:sz w:val="24"/>
                <w:szCs w:val="24"/>
              </w:rPr>
              <w:t>市建设行政主管部门输入。市场行为追溯期为一年，自输入之日起计算。</w:t>
            </w:r>
          </w:p>
          <w:p w:rsidR="000E7BDF" w:rsidRDefault="000E7BDF" w:rsidP="0001209D">
            <w:pPr>
              <w:widowControl/>
              <w:adjustRightInd w:val="0"/>
              <w:snapToGrid w:val="0"/>
              <w:spacing w:line="340" w:lineRule="exact"/>
              <w:rPr>
                <w:rFonts w:hAnsi="宋体"/>
                <w:color w:val="000000"/>
                <w:kern w:val="0"/>
                <w:sz w:val="24"/>
                <w:szCs w:val="24"/>
              </w:rPr>
            </w:pPr>
            <w:smartTag w:uri="urn:schemas-microsoft-com:office:smarttags" w:element="chsdate">
              <w:smartTagPr>
                <w:attr w:name="IsROCDate" w:val="False"/>
                <w:attr w:name="IsLunarDate" w:val="False"/>
                <w:attr w:name="Day" w:val="30"/>
                <w:attr w:name="Month" w:val="12"/>
                <w:attr w:name="Year" w:val="1899"/>
              </w:smartTagPr>
              <w:r>
                <w:rPr>
                  <w:rFonts w:hAnsi="宋体" w:cs="仿宋_GB2312"/>
                  <w:color w:val="000000"/>
                  <w:kern w:val="0"/>
                  <w:sz w:val="24"/>
                  <w:szCs w:val="24"/>
                </w:rPr>
                <w:t>3.2.3</w:t>
              </w:r>
            </w:smartTag>
            <w:r>
              <w:rPr>
                <w:rFonts w:hAnsi="宋体" w:cs="仿宋_GB2312" w:hint="eastAsia"/>
                <w:color w:val="000000"/>
                <w:kern w:val="0"/>
                <w:sz w:val="24"/>
                <w:szCs w:val="24"/>
              </w:rPr>
              <w:t>评分标准：</w:t>
            </w:r>
          </w:p>
          <w:p w:rsidR="000E7BDF" w:rsidRDefault="000E7BDF" w:rsidP="0001209D">
            <w:pPr>
              <w:widowControl/>
              <w:adjustRightInd w:val="0"/>
              <w:snapToGrid w:val="0"/>
              <w:spacing w:line="34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1</w:t>
            </w:r>
            <w:r>
              <w:rPr>
                <w:rFonts w:hAnsi="宋体" w:cs="仿宋_GB2312" w:hint="eastAsia"/>
                <w:color w:val="000000"/>
                <w:kern w:val="0"/>
                <w:sz w:val="24"/>
                <w:szCs w:val="24"/>
              </w:rPr>
              <w:t>）两个及以上单位以联合体方式共同投标的，中标后企业未经委托人同意擅自改变联合体协议内容或者未按照联合体协议的分工进行设计的，每次扣</w:t>
            </w:r>
            <w:r>
              <w:rPr>
                <w:rFonts w:hAnsi="宋体" w:cs="仿宋_GB2312"/>
                <w:color w:val="000000"/>
                <w:kern w:val="0"/>
                <w:sz w:val="24"/>
                <w:szCs w:val="24"/>
              </w:rPr>
              <w:t>2</w:t>
            </w:r>
            <w:r>
              <w:rPr>
                <w:rFonts w:hAnsi="宋体" w:cs="仿宋_GB2312" w:hint="eastAsia"/>
                <w:color w:val="000000"/>
                <w:kern w:val="0"/>
                <w:sz w:val="24"/>
                <w:szCs w:val="24"/>
              </w:rPr>
              <w:t>分；</w:t>
            </w:r>
          </w:p>
          <w:p w:rsidR="000E7BDF" w:rsidRDefault="000E7BDF" w:rsidP="0001209D">
            <w:pPr>
              <w:widowControl/>
              <w:adjustRightInd w:val="0"/>
              <w:snapToGrid w:val="0"/>
              <w:spacing w:line="34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2</w:t>
            </w:r>
            <w:r>
              <w:rPr>
                <w:rFonts w:hAnsi="宋体" w:cs="仿宋_GB2312" w:hint="eastAsia"/>
                <w:color w:val="000000"/>
                <w:kern w:val="0"/>
                <w:sz w:val="24"/>
                <w:szCs w:val="24"/>
              </w:rPr>
              <w:t>）企业在工程勘察、设计项目投标或工程总承包投标中被通报批评的（公示期内），每次扣</w:t>
            </w:r>
            <w:r>
              <w:rPr>
                <w:rFonts w:hAnsi="宋体" w:cs="仿宋_GB2312"/>
                <w:color w:val="000000"/>
                <w:kern w:val="0"/>
                <w:sz w:val="24"/>
                <w:szCs w:val="24"/>
              </w:rPr>
              <w:t>3</w:t>
            </w:r>
            <w:r>
              <w:rPr>
                <w:rFonts w:hAnsi="宋体" w:cs="仿宋_GB2312" w:hint="eastAsia"/>
                <w:color w:val="000000"/>
                <w:kern w:val="0"/>
                <w:sz w:val="24"/>
                <w:szCs w:val="24"/>
              </w:rPr>
              <w:t>分；</w:t>
            </w:r>
          </w:p>
          <w:p w:rsidR="000E7BDF" w:rsidRDefault="000E7BDF" w:rsidP="0001209D">
            <w:pPr>
              <w:widowControl/>
              <w:adjustRightInd w:val="0"/>
              <w:snapToGrid w:val="0"/>
              <w:spacing w:line="34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3</w:t>
            </w:r>
            <w:r>
              <w:rPr>
                <w:rFonts w:hAnsi="宋体" w:cs="仿宋_GB2312" w:hint="eastAsia"/>
                <w:color w:val="000000"/>
                <w:kern w:val="0"/>
                <w:sz w:val="24"/>
                <w:szCs w:val="24"/>
              </w:rPr>
              <w:t>）企业人员以个人名义、技术咨询名义承接工程勘察、设计业务的，每次扣</w:t>
            </w:r>
            <w:r>
              <w:rPr>
                <w:rFonts w:hAnsi="宋体" w:cs="仿宋_GB2312"/>
                <w:color w:val="000000"/>
                <w:kern w:val="0"/>
                <w:sz w:val="24"/>
                <w:szCs w:val="24"/>
              </w:rPr>
              <w:t>2</w:t>
            </w:r>
            <w:r>
              <w:rPr>
                <w:rFonts w:hAnsi="宋体" w:cs="仿宋_GB2312" w:hint="eastAsia"/>
                <w:color w:val="000000"/>
                <w:kern w:val="0"/>
                <w:sz w:val="24"/>
                <w:szCs w:val="24"/>
              </w:rPr>
              <w:t>分；</w:t>
            </w:r>
          </w:p>
        </w:tc>
        <w:tc>
          <w:tcPr>
            <w:tcW w:w="722" w:type="dxa"/>
            <w:vAlign w:val="center"/>
          </w:tcPr>
          <w:p w:rsidR="000E7BDF" w:rsidRDefault="000E7BDF" w:rsidP="0001209D">
            <w:pPr>
              <w:adjustRightInd w:val="0"/>
              <w:snapToGrid w:val="0"/>
              <w:jc w:val="center"/>
              <w:rPr>
                <w:rFonts w:hAnsi="宋体" w:cs="仿宋_GB2312"/>
                <w:color w:val="000000"/>
                <w:kern w:val="0"/>
                <w:sz w:val="24"/>
                <w:szCs w:val="24"/>
              </w:rPr>
            </w:pPr>
            <w:r>
              <w:rPr>
                <w:rFonts w:hAnsi="宋体" w:cs="仿宋_GB2312"/>
                <w:color w:val="000000"/>
                <w:kern w:val="0"/>
                <w:sz w:val="24"/>
                <w:szCs w:val="24"/>
              </w:rPr>
              <w:lastRenderedPageBreak/>
              <w:t>20</w:t>
            </w:r>
          </w:p>
        </w:tc>
      </w:tr>
      <w:tr w:rsidR="000E7BDF" w:rsidTr="0001209D">
        <w:trPr>
          <w:trHeight w:val="4261"/>
          <w:jc w:val="center"/>
        </w:trPr>
        <w:tc>
          <w:tcPr>
            <w:tcW w:w="446" w:type="dxa"/>
            <w:tcBorders>
              <w:bottom w:val="single" w:sz="2" w:space="0" w:color="auto"/>
            </w:tcBorders>
            <w:vAlign w:val="center"/>
          </w:tcPr>
          <w:p w:rsidR="000E7BDF" w:rsidRDefault="000E7BDF" w:rsidP="0001209D">
            <w:pPr>
              <w:snapToGrid w:val="0"/>
              <w:jc w:val="center"/>
              <w:rPr>
                <w:rFonts w:hAnsi="宋体"/>
                <w:color w:val="000000"/>
                <w:kern w:val="0"/>
                <w:sz w:val="24"/>
                <w:szCs w:val="24"/>
              </w:rPr>
            </w:pPr>
            <w:r>
              <w:rPr>
                <w:rFonts w:hAnsi="宋体" w:cs="仿宋_GB2312"/>
                <w:color w:val="000000"/>
                <w:kern w:val="0"/>
                <w:sz w:val="24"/>
                <w:szCs w:val="24"/>
              </w:rPr>
              <w:lastRenderedPageBreak/>
              <w:t>3</w:t>
            </w:r>
          </w:p>
        </w:tc>
        <w:tc>
          <w:tcPr>
            <w:tcW w:w="683" w:type="dxa"/>
            <w:tcBorders>
              <w:bottom w:val="single" w:sz="2" w:space="0" w:color="auto"/>
            </w:tcBorders>
            <w:vAlign w:val="center"/>
          </w:tcPr>
          <w:p w:rsidR="000E7BDF" w:rsidRDefault="000E7BDF" w:rsidP="0001209D">
            <w:pPr>
              <w:snapToGrid w:val="0"/>
              <w:jc w:val="center"/>
              <w:rPr>
                <w:rFonts w:hAnsi="宋体"/>
                <w:color w:val="000000"/>
                <w:kern w:val="0"/>
                <w:sz w:val="24"/>
                <w:szCs w:val="24"/>
              </w:rPr>
            </w:pPr>
            <w:r>
              <w:rPr>
                <w:rFonts w:hAnsi="宋体" w:cs="仿宋_GB2312" w:hint="eastAsia"/>
                <w:color w:val="000000"/>
                <w:kern w:val="0"/>
                <w:sz w:val="24"/>
                <w:szCs w:val="24"/>
              </w:rPr>
              <w:t>企业管理</w:t>
            </w:r>
          </w:p>
          <w:p w:rsidR="000E7BDF" w:rsidRDefault="000E7BDF" w:rsidP="0001209D">
            <w:pPr>
              <w:snapToGrid w:val="0"/>
              <w:jc w:val="center"/>
              <w:rPr>
                <w:rFonts w:hAnsi="宋体"/>
                <w:color w:val="000000"/>
                <w:kern w:val="0"/>
                <w:sz w:val="24"/>
                <w:szCs w:val="24"/>
              </w:rPr>
            </w:pPr>
            <w:r>
              <w:rPr>
                <w:rFonts w:hAnsi="宋体" w:cs="仿宋_GB2312" w:hint="eastAsia"/>
                <w:color w:val="000000"/>
                <w:kern w:val="0"/>
                <w:sz w:val="24"/>
                <w:szCs w:val="24"/>
              </w:rPr>
              <w:t>及市场行为</w:t>
            </w:r>
          </w:p>
        </w:tc>
        <w:tc>
          <w:tcPr>
            <w:tcW w:w="7230" w:type="dxa"/>
            <w:tcBorders>
              <w:bottom w:val="single" w:sz="2" w:space="0" w:color="auto"/>
            </w:tcBorders>
            <w:vAlign w:val="center"/>
          </w:tcPr>
          <w:p w:rsidR="000E7BDF" w:rsidRDefault="000E7BDF" w:rsidP="0001209D">
            <w:pPr>
              <w:widowControl/>
              <w:adjustRightInd w:val="0"/>
              <w:snapToGrid w:val="0"/>
              <w:spacing w:line="34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4</w:t>
            </w:r>
            <w:r>
              <w:rPr>
                <w:rFonts w:hAnsi="宋体" w:cs="仿宋_GB2312" w:hint="eastAsia"/>
                <w:color w:val="000000"/>
                <w:kern w:val="0"/>
                <w:sz w:val="24"/>
                <w:szCs w:val="24"/>
              </w:rPr>
              <w:t>）企业不按照与委托人订立的合同履行义务，影响工程正常实施进程，经项目所在地质监部门或建设单位确认的，每次扣</w:t>
            </w:r>
            <w:r>
              <w:rPr>
                <w:rFonts w:hAnsi="宋体" w:cs="仿宋_GB2312"/>
                <w:color w:val="000000"/>
                <w:kern w:val="0"/>
                <w:sz w:val="24"/>
                <w:szCs w:val="24"/>
              </w:rPr>
              <w:t>5</w:t>
            </w:r>
            <w:r>
              <w:rPr>
                <w:rFonts w:hAnsi="宋体" w:cs="仿宋_GB2312" w:hint="eastAsia"/>
                <w:color w:val="000000"/>
                <w:kern w:val="0"/>
                <w:sz w:val="24"/>
                <w:szCs w:val="24"/>
              </w:rPr>
              <w:t>分；</w:t>
            </w:r>
          </w:p>
          <w:p w:rsidR="000E7BDF" w:rsidRDefault="000E7BDF" w:rsidP="0001209D">
            <w:pPr>
              <w:widowControl/>
              <w:adjustRightInd w:val="0"/>
              <w:snapToGrid w:val="0"/>
              <w:spacing w:line="340" w:lineRule="exact"/>
              <w:ind w:firstLineChars="200" w:firstLine="480"/>
              <w:rPr>
                <w:rFonts w:hAnsi="宋体" w:cs="仿宋_GB2312"/>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5</w:t>
            </w:r>
            <w:r>
              <w:rPr>
                <w:rFonts w:hAnsi="宋体" w:cs="仿宋_GB2312" w:hint="eastAsia"/>
                <w:color w:val="000000"/>
                <w:kern w:val="0"/>
                <w:sz w:val="24"/>
                <w:szCs w:val="24"/>
              </w:rPr>
              <w:t>）企业在承接工程勘察、设计业务时违规恶性竞争的，每次扣</w:t>
            </w:r>
            <w:r>
              <w:rPr>
                <w:rFonts w:hAnsi="宋体" w:cs="仿宋_GB2312"/>
                <w:color w:val="000000"/>
                <w:kern w:val="0"/>
                <w:sz w:val="24"/>
                <w:szCs w:val="24"/>
              </w:rPr>
              <w:t>2</w:t>
            </w:r>
            <w:r>
              <w:rPr>
                <w:rFonts w:hAnsi="宋体" w:cs="仿宋_GB2312" w:hint="eastAsia"/>
                <w:color w:val="000000"/>
                <w:kern w:val="0"/>
                <w:sz w:val="24"/>
                <w:szCs w:val="24"/>
              </w:rPr>
              <w:t>分；</w:t>
            </w:r>
          </w:p>
          <w:p w:rsidR="000E7BDF" w:rsidRDefault="000E7BDF" w:rsidP="0001209D">
            <w:pPr>
              <w:widowControl/>
              <w:adjustRightInd w:val="0"/>
              <w:snapToGrid w:val="0"/>
              <w:spacing w:line="34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6</w:t>
            </w:r>
            <w:r>
              <w:rPr>
                <w:rFonts w:hAnsi="宋体" w:cs="仿宋_GB2312" w:hint="eastAsia"/>
                <w:color w:val="000000"/>
                <w:kern w:val="0"/>
                <w:sz w:val="24"/>
                <w:szCs w:val="24"/>
              </w:rPr>
              <w:t>）企业在承接工程勘察、设计业务活动中，提供的人员信息、证件、及签字、签名等材料有造假事实的，每次扣</w:t>
            </w:r>
            <w:r>
              <w:rPr>
                <w:rFonts w:hAnsi="宋体" w:cs="仿宋_GB2312"/>
                <w:color w:val="000000"/>
                <w:kern w:val="0"/>
                <w:sz w:val="24"/>
                <w:szCs w:val="24"/>
              </w:rPr>
              <w:t>5</w:t>
            </w:r>
            <w:r>
              <w:rPr>
                <w:rFonts w:hAnsi="宋体" w:cs="仿宋_GB2312" w:hint="eastAsia"/>
                <w:color w:val="000000"/>
                <w:kern w:val="0"/>
                <w:sz w:val="24"/>
                <w:szCs w:val="24"/>
              </w:rPr>
              <w:t>分；</w:t>
            </w:r>
          </w:p>
          <w:p w:rsidR="000E7BDF" w:rsidRDefault="000E7BDF" w:rsidP="0001209D">
            <w:pPr>
              <w:widowControl/>
              <w:adjustRightInd w:val="0"/>
              <w:snapToGrid w:val="0"/>
              <w:spacing w:line="34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7</w:t>
            </w:r>
            <w:r>
              <w:rPr>
                <w:rFonts w:hAnsi="宋体" w:cs="仿宋_GB2312" w:hint="eastAsia"/>
                <w:color w:val="000000"/>
                <w:kern w:val="0"/>
                <w:sz w:val="24"/>
                <w:szCs w:val="24"/>
              </w:rPr>
              <w:t>）企业在承接工程勘察、设计业务活动中，提供的注册人员及勘察、设计人员本人签名与图纸不符，查实后属代签或冒充签字等行为的，每人每次扣</w:t>
            </w:r>
            <w:r>
              <w:rPr>
                <w:rFonts w:hAnsi="宋体" w:cs="仿宋_GB2312"/>
                <w:color w:val="000000"/>
                <w:kern w:val="0"/>
                <w:sz w:val="24"/>
                <w:szCs w:val="24"/>
              </w:rPr>
              <w:t>5</w:t>
            </w:r>
            <w:r>
              <w:rPr>
                <w:rFonts w:hAnsi="宋体" w:cs="仿宋_GB2312" w:hint="eastAsia"/>
                <w:color w:val="000000"/>
                <w:kern w:val="0"/>
                <w:sz w:val="24"/>
                <w:szCs w:val="24"/>
              </w:rPr>
              <w:t>分。</w:t>
            </w:r>
          </w:p>
          <w:p w:rsidR="000E7BDF" w:rsidRDefault="000E7BDF" w:rsidP="0001209D">
            <w:pPr>
              <w:adjustRightInd w:val="0"/>
              <w:snapToGrid w:val="0"/>
              <w:spacing w:line="340" w:lineRule="exact"/>
              <w:ind w:firstLineChars="200" w:firstLine="480"/>
              <w:rPr>
                <w:rFonts w:hAnsi="宋体"/>
                <w:color w:val="000000"/>
                <w:kern w:val="0"/>
                <w:sz w:val="24"/>
                <w:szCs w:val="24"/>
              </w:rPr>
            </w:pPr>
            <w:r>
              <w:rPr>
                <w:rFonts w:hAnsi="宋体" w:cs="仿宋_GB2312" w:hint="eastAsia"/>
                <w:color w:val="000000"/>
                <w:kern w:val="0"/>
                <w:sz w:val="24"/>
                <w:szCs w:val="24"/>
              </w:rPr>
              <w:t>本项分值扣完</w:t>
            </w:r>
            <w:r>
              <w:rPr>
                <w:rFonts w:hAnsi="宋体" w:cs="仿宋_GB2312"/>
                <w:color w:val="000000"/>
                <w:kern w:val="0"/>
                <w:sz w:val="24"/>
                <w:szCs w:val="24"/>
              </w:rPr>
              <w:t>10</w:t>
            </w:r>
            <w:r>
              <w:rPr>
                <w:rFonts w:hAnsi="宋体" w:cs="仿宋_GB2312" w:hint="eastAsia"/>
                <w:color w:val="000000"/>
                <w:kern w:val="0"/>
                <w:sz w:val="24"/>
                <w:szCs w:val="24"/>
              </w:rPr>
              <w:t>分为止。</w:t>
            </w:r>
          </w:p>
        </w:tc>
        <w:tc>
          <w:tcPr>
            <w:tcW w:w="722" w:type="dxa"/>
            <w:tcBorders>
              <w:bottom w:val="single" w:sz="2" w:space="0" w:color="auto"/>
            </w:tcBorders>
            <w:vAlign w:val="center"/>
          </w:tcPr>
          <w:p w:rsidR="000E7BDF" w:rsidRDefault="000E7BDF" w:rsidP="0001209D">
            <w:pPr>
              <w:widowControl/>
              <w:snapToGrid w:val="0"/>
              <w:jc w:val="center"/>
              <w:rPr>
                <w:rFonts w:hAnsi="宋体"/>
                <w:color w:val="000000"/>
                <w:kern w:val="0"/>
                <w:sz w:val="24"/>
                <w:szCs w:val="24"/>
              </w:rPr>
            </w:pPr>
            <w:r>
              <w:rPr>
                <w:rFonts w:hAnsi="宋体" w:cs="仿宋_GB2312"/>
                <w:color w:val="000000"/>
                <w:kern w:val="0"/>
                <w:sz w:val="24"/>
                <w:szCs w:val="24"/>
              </w:rPr>
              <w:t>20</w:t>
            </w:r>
          </w:p>
        </w:tc>
      </w:tr>
      <w:tr w:rsidR="000E7BDF" w:rsidTr="0001209D">
        <w:trPr>
          <w:trHeight w:val="7218"/>
          <w:jc w:val="center"/>
        </w:trPr>
        <w:tc>
          <w:tcPr>
            <w:tcW w:w="446" w:type="dxa"/>
            <w:tcBorders>
              <w:top w:val="single" w:sz="2" w:space="0" w:color="auto"/>
            </w:tcBorders>
            <w:vAlign w:val="center"/>
          </w:tcPr>
          <w:p w:rsidR="000E7BDF" w:rsidRDefault="000E7BDF" w:rsidP="0001209D">
            <w:pPr>
              <w:snapToGrid w:val="0"/>
              <w:jc w:val="center"/>
              <w:rPr>
                <w:rFonts w:hAnsi="宋体" w:cs="仿宋_GB2312"/>
                <w:color w:val="000000"/>
                <w:kern w:val="0"/>
                <w:sz w:val="24"/>
                <w:szCs w:val="24"/>
              </w:rPr>
            </w:pPr>
            <w:r>
              <w:rPr>
                <w:rFonts w:hAnsi="宋体" w:cs="仿宋_GB2312"/>
                <w:color w:val="000000"/>
                <w:kern w:val="0"/>
                <w:sz w:val="24"/>
                <w:szCs w:val="24"/>
              </w:rPr>
              <w:t>4</w:t>
            </w:r>
          </w:p>
        </w:tc>
        <w:tc>
          <w:tcPr>
            <w:tcW w:w="683" w:type="dxa"/>
            <w:tcBorders>
              <w:top w:val="single" w:sz="2" w:space="0" w:color="auto"/>
            </w:tcBorders>
            <w:vAlign w:val="center"/>
          </w:tcPr>
          <w:p w:rsidR="000E7BDF" w:rsidRDefault="000E7BDF" w:rsidP="0001209D">
            <w:pPr>
              <w:snapToGrid w:val="0"/>
              <w:jc w:val="center"/>
              <w:rPr>
                <w:rFonts w:hAnsi="宋体"/>
                <w:color w:val="000000"/>
                <w:kern w:val="0"/>
                <w:sz w:val="24"/>
                <w:szCs w:val="24"/>
              </w:rPr>
            </w:pPr>
            <w:r>
              <w:rPr>
                <w:rFonts w:hAnsi="宋体" w:cs="仿宋_GB2312" w:hint="eastAsia"/>
                <w:color w:val="000000"/>
                <w:kern w:val="0"/>
                <w:sz w:val="24"/>
                <w:szCs w:val="24"/>
              </w:rPr>
              <w:t>新技术推广应用</w:t>
            </w:r>
          </w:p>
        </w:tc>
        <w:tc>
          <w:tcPr>
            <w:tcW w:w="7230" w:type="dxa"/>
            <w:tcBorders>
              <w:top w:val="single" w:sz="2" w:space="0" w:color="auto"/>
            </w:tcBorders>
            <w:vAlign w:val="center"/>
          </w:tcPr>
          <w:p w:rsidR="000E7BDF" w:rsidRDefault="000E7BDF" w:rsidP="0001209D">
            <w:pPr>
              <w:widowControl/>
              <w:adjustRightInd w:val="0"/>
              <w:snapToGrid w:val="0"/>
              <w:spacing w:line="340" w:lineRule="exact"/>
              <w:rPr>
                <w:rFonts w:hAnsi="宋体"/>
                <w:color w:val="000000"/>
                <w:kern w:val="0"/>
                <w:sz w:val="24"/>
                <w:szCs w:val="24"/>
              </w:rPr>
            </w:pPr>
            <w:r>
              <w:rPr>
                <w:rFonts w:hAnsi="宋体" w:cs="仿宋_GB2312"/>
                <w:color w:val="000000"/>
                <w:kern w:val="0"/>
                <w:sz w:val="24"/>
                <w:szCs w:val="24"/>
              </w:rPr>
              <w:t>4.1</w:t>
            </w:r>
            <w:r>
              <w:rPr>
                <w:rFonts w:hAnsi="宋体" w:cs="仿宋_GB2312" w:hint="eastAsia"/>
                <w:color w:val="000000"/>
                <w:kern w:val="0"/>
                <w:sz w:val="24"/>
                <w:szCs w:val="24"/>
              </w:rPr>
              <w:t>新技术推广应用（满分</w:t>
            </w:r>
            <w:r>
              <w:rPr>
                <w:rFonts w:hAnsi="宋体" w:cs="仿宋_GB2312"/>
                <w:color w:val="000000"/>
                <w:kern w:val="0"/>
                <w:sz w:val="24"/>
                <w:szCs w:val="24"/>
              </w:rPr>
              <w:t>2</w:t>
            </w:r>
            <w:r>
              <w:rPr>
                <w:rFonts w:hAnsi="宋体" w:cs="仿宋_GB2312" w:hint="eastAsia"/>
                <w:color w:val="000000"/>
                <w:kern w:val="0"/>
                <w:sz w:val="24"/>
                <w:szCs w:val="24"/>
              </w:rPr>
              <w:t>分）</w:t>
            </w:r>
          </w:p>
          <w:p w:rsidR="000E7BDF" w:rsidRDefault="000E7BDF" w:rsidP="0001209D">
            <w:pPr>
              <w:widowControl/>
              <w:adjustRightInd w:val="0"/>
              <w:snapToGrid w:val="0"/>
              <w:spacing w:line="340" w:lineRule="exact"/>
              <w:rPr>
                <w:rFonts w:hAnsi="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Pr>
                  <w:rFonts w:hAnsi="宋体" w:cs="仿宋_GB2312"/>
                  <w:color w:val="000000"/>
                  <w:kern w:val="0"/>
                  <w:sz w:val="24"/>
                  <w:szCs w:val="24"/>
                </w:rPr>
                <w:t>4.1.1</w:t>
              </w:r>
            </w:smartTag>
            <w:r>
              <w:rPr>
                <w:rFonts w:hAnsi="宋体" w:cs="仿宋_GB2312" w:hint="eastAsia"/>
                <w:color w:val="000000"/>
                <w:kern w:val="0"/>
                <w:sz w:val="24"/>
                <w:szCs w:val="24"/>
              </w:rPr>
              <w:t>评价内容：企业主持完成的房屋建筑工程、市政公用工程的工程勘察、设计项目中新技术推广应用情况。</w:t>
            </w:r>
          </w:p>
          <w:p w:rsidR="000E7BDF" w:rsidRDefault="000E7BDF" w:rsidP="0001209D">
            <w:pPr>
              <w:widowControl/>
              <w:adjustRightInd w:val="0"/>
              <w:snapToGrid w:val="0"/>
              <w:spacing w:line="340" w:lineRule="exact"/>
              <w:rPr>
                <w:rFonts w:hAnsi="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Pr>
                  <w:rFonts w:hAnsi="宋体" w:cs="仿宋_GB2312"/>
                  <w:color w:val="000000"/>
                  <w:kern w:val="0"/>
                  <w:sz w:val="24"/>
                  <w:szCs w:val="24"/>
                </w:rPr>
                <w:t>4.1.2</w:t>
              </w:r>
            </w:smartTag>
            <w:r>
              <w:rPr>
                <w:rFonts w:hAnsi="宋体" w:cs="仿宋_GB2312" w:hint="eastAsia"/>
                <w:color w:val="000000"/>
                <w:kern w:val="0"/>
                <w:sz w:val="24"/>
                <w:szCs w:val="24"/>
              </w:rPr>
              <w:t>条评价方式：核查企业承接的设区市工程勘察、设计项目的设计合同、专家评审意见、设计专篇、竣工验收证书等。追溯期为一年，自项目竣工验收之日起计算。</w:t>
            </w:r>
          </w:p>
          <w:p w:rsidR="000E7BDF" w:rsidRDefault="000E7BDF" w:rsidP="0001209D">
            <w:pPr>
              <w:widowControl/>
              <w:adjustRightInd w:val="0"/>
              <w:snapToGrid w:val="0"/>
              <w:spacing w:line="340" w:lineRule="exact"/>
              <w:rPr>
                <w:rFonts w:hAnsi="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Pr>
                  <w:rFonts w:hAnsi="宋体" w:cs="仿宋_GB2312"/>
                  <w:color w:val="000000"/>
                  <w:kern w:val="0"/>
                  <w:sz w:val="24"/>
                  <w:szCs w:val="24"/>
                </w:rPr>
                <w:t>4.1.3</w:t>
              </w:r>
            </w:smartTag>
            <w:r>
              <w:rPr>
                <w:rFonts w:hAnsi="宋体" w:cs="仿宋_GB2312" w:hint="eastAsia"/>
                <w:color w:val="000000"/>
                <w:kern w:val="0"/>
                <w:sz w:val="24"/>
                <w:szCs w:val="24"/>
              </w:rPr>
              <w:t>条评分标准：</w:t>
            </w:r>
          </w:p>
          <w:p w:rsidR="000E7BDF" w:rsidRDefault="000E7BDF" w:rsidP="0001209D">
            <w:pPr>
              <w:widowControl/>
              <w:adjustRightInd w:val="0"/>
              <w:snapToGrid w:val="0"/>
              <w:spacing w:line="34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1</w:t>
            </w:r>
            <w:r>
              <w:rPr>
                <w:rFonts w:hAnsi="宋体" w:cs="仿宋_GB2312" w:hint="eastAsia"/>
                <w:color w:val="000000"/>
                <w:kern w:val="0"/>
                <w:sz w:val="24"/>
                <w:szCs w:val="24"/>
              </w:rPr>
              <w:t>）企业具有绿色建筑专项设计要求的项目（提供设计合同、设计专篇、竣工验收证书），三星级的每个得</w:t>
            </w:r>
            <w:r>
              <w:rPr>
                <w:rFonts w:hAnsi="宋体" w:cs="仿宋_GB2312"/>
                <w:color w:val="000000"/>
                <w:kern w:val="0"/>
                <w:sz w:val="24"/>
                <w:szCs w:val="24"/>
              </w:rPr>
              <w:t>1</w:t>
            </w:r>
            <w:r>
              <w:rPr>
                <w:rFonts w:hAnsi="宋体" w:cs="仿宋_GB2312" w:hint="eastAsia"/>
                <w:color w:val="000000"/>
                <w:kern w:val="0"/>
                <w:sz w:val="24"/>
                <w:szCs w:val="24"/>
              </w:rPr>
              <w:t>分，二星级的每个得</w:t>
            </w:r>
            <w:r>
              <w:rPr>
                <w:rFonts w:hAnsi="宋体" w:cs="仿宋_GB2312"/>
                <w:color w:val="000000"/>
                <w:kern w:val="0"/>
                <w:sz w:val="24"/>
                <w:szCs w:val="24"/>
              </w:rPr>
              <w:t>0.5</w:t>
            </w:r>
            <w:r>
              <w:rPr>
                <w:rFonts w:hAnsi="宋体" w:cs="仿宋_GB2312" w:hint="eastAsia"/>
                <w:color w:val="000000"/>
                <w:kern w:val="0"/>
                <w:sz w:val="24"/>
                <w:szCs w:val="24"/>
              </w:rPr>
              <w:t>分；</w:t>
            </w:r>
          </w:p>
          <w:p w:rsidR="000E7BDF" w:rsidRDefault="000E7BDF" w:rsidP="0001209D">
            <w:pPr>
              <w:widowControl/>
              <w:adjustRightInd w:val="0"/>
              <w:snapToGrid w:val="0"/>
              <w:spacing w:line="34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2</w:t>
            </w:r>
            <w:r>
              <w:rPr>
                <w:rFonts w:hAnsi="宋体" w:cs="仿宋_GB2312" w:hint="eastAsia"/>
                <w:color w:val="000000"/>
                <w:kern w:val="0"/>
                <w:sz w:val="24"/>
                <w:szCs w:val="24"/>
              </w:rPr>
              <w:t>）企业具有装配式建筑专项设计要求的项目（提供设计合同、装配式建筑设计专家评审意见、竣工验收证书），每个得</w:t>
            </w:r>
            <w:r>
              <w:rPr>
                <w:rFonts w:hAnsi="宋体" w:cs="仿宋_GB2312"/>
                <w:color w:val="000000"/>
                <w:kern w:val="0"/>
                <w:sz w:val="24"/>
                <w:szCs w:val="24"/>
              </w:rPr>
              <w:t>0.5</w:t>
            </w:r>
            <w:r>
              <w:rPr>
                <w:rFonts w:hAnsi="宋体" w:cs="仿宋_GB2312" w:hint="eastAsia"/>
                <w:color w:val="000000"/>
                <w:kern w:val="0"/>
                <w:sz w:val="24"/>
                <w:szCs w:val="24"/>
              </w:rPr>
              <w:t>分；</w:t>
            </w:r>
          </w:p>
          <w:p w:rsidR="000E7BDF" w:rsidRDefault="000E7BDF" w:rsidP="0001209D">
            <w:pPr>
              <w:widowControl/>
              <w:adjustRightInd w:val="0"/>
              <w:snapToGrid w:val="0"/>
              <w:spacing w:line="34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3</w:t>
            </w:r>
            <w:r>
              <w:rPr>
                <w:rFonts w:hAnsi="宋体" w:cs="仿宋_GB2312" w:hint="eastAsia"/>
                <w:color w:val="000000"/>
                <w:kern w:val="0"/>
                <w:sz w:val="24"/>
                <w:szCs w:val="24"/>
              </w:rPr>
              <w:t>）企业具有</w:t>
            </w:r>
            <w:r>
              <w:rPr>
                <w:rFonts w:hAnsi="宋体" w:cs="仿宋_GB2312"/>
                <w:color w:val="000000"/>
                <w:kern w:val="0"/>
                <w:sz w:val="24"/>
                <w:szCs w:val="24"/>
              </w:rPr>
              <w:t>BIM</w:t>
            </w:r>
            <w:r>
              <w:rPr>
                <w:rFonts w:hAnsi="宋体" w:cs="仿宋_GB2312" w:hint="eastAsia"/>
                <w:color w:val="000000"/>
                <w:kern w:val="0"/>
                <w:sz w:val="24"/>
                <w:szCs w:val="24"/>
              </w:rPr>
              <w:t>专项设计要求的项目（提供设计合同、设计专篇、竣工验收证书），每个得</w:t>
            </w:r>
            <w:r>
              <w:rPr>
                <w:rFonts w:hAnsi="宋体" w:cs="仿宋_GB2312"/>
                <w:color w:val="000000"/>
                <w:kern w:val="0"/>
                <w:sz w:val="24"/>
                <w:szCs w:val="24"/>
              </w:rPr>
              <w:t>0.5</w:t>
            </w:r>
            <w:r>
              <w:rPr>
                <w:rFonts w:hAnsi="宋体" w:cs="仿宋_GB2312" w:hint="eastAsia"/>
                <w:color w:val="000000"/>
                <w:kern w:val="0"/>
                <w:sz w:val="24"/>
                <w:szCs w:val="24"/>
              </w:rPr>
              <w:t>分。</w:t>
            </w:r>
          </w:p>
          <w:p w:rsidR="000E7BDF" w:rsidRDefault="000E7BDF" w:rsidP="0001209D">
            <w:pPr>
              <w:widowControl/>
              <w:adjustRightInd w:val="0"/>
              <w:snapToGrid w:val="0"/>
              <w:spacing w:line="340" w:lineRule="exact"/>
              <w:ind w:firstLineChars="250" w:firstLine="600"/>
              <w:rPr>
                <w:rFonts w:hAnsi="宋体"/>
                <w:color w:val="000000"/>
                <w:kern w:val="0"/>
                <w:sz w:val="24"/>
                <w:szCs w:val="24"/>
              </w:rPr>
            </w:pPr>
            <w:r>
              <w:rPr>
                <w:rFonts w:hAnsi="宋体" w:cs="仿宋_GB2312" w:hint="eastAsia"/>
                <w:color w:val="000000"/>
                <w:kern w:val="0"/>
                <w:sz w:val="24"/>
                <w:szCs w:val="24"/>
              </w:rPr>
              <w:t>本项分值加至</w:t>
            </w:r>
            <w:r>
              <w:rPr>
                <w:rFonts w:hAnsi="宋体" w:cs="仿宋_GB2312"/>
                <w:color w:val="000000"/>
                <w:kern w:val="0"/>
                <w:sz w:val="24"/>
                <w:szCs w:val="24"/>
              </w:rPr>
              <w:t>2</w:t>
            </w:r>
            <w:r>
              <w:rPr>
                <w:rFonts w:hAnsi="宋体" w:cs="仿宋_GB2312" w:hint="eastAsia"/>
                <w:color w:val="000000"/>
                <w:kern w:val="0"/>
                <w:sz w:val="24"/>
                <w:szCs w:val="24"/>
              </w:rPr>
              <w:t>分为止。</w:t>
            </w:r>
          </w:p>
        </w:tc>
        <w:tc>
          <w:tcPr>
            <w:tcW w:w="722" w:type="dxa"/>
            <w:tcBorders>
              <w:top w:val="single" w:sz="2" w:space="0" w:color="auto"/>
            </w:tcBorders>
            <w:vAlign w:val="center"/>
          </w:tcPr>
          <w:p w:rsidR="000E7BDF" w:rsidRDefault="000E7BDF" w:rsidP="0001209D">
            <w:pPr>
              <w:widowControl/>
              <w:adjustRightInd w:val="0"/>
              <w:snapToGrid w:val="0"/>
              <w:jc w:val="center"/>
              <w:rPr>
                <w:rFonts w:hAnsi="宋体" w:cs="仿宋_GB2312"/>
                <w:color w:val="000000"/>
                <w:kern w:val="0"/>
                <w:sz w:val="24"/>
                <w:szCs w:val="24"/>
              </w:rPr>
            </w:pPr>
            <w:r>
              <w:rPr>
                <w:rFonts w:hAnsi="宋体" w:cs="仿宋_GB2312"/>
                <w:color w:val="000000"/>
                <w:kern w:val="0"/>
                <w:sz w:val="24"/>
                <w:szCs w:val="24"/>
              </w:rPr>
              <w:t>2</w:t>
            </w:r>
          </w:p>
        </w:tc>
      </w:tr>
      <w:tr w:rsidR="000E7BDF" w:rsidTr="0001209D">
        <w:trPr>
          <w:trHeight w:val="567"/>
          <w:jc w:val="center"/>
        </w:trPr>
        <w:tc>
          <w:tcPr>
            <w:tcW w:w="446" w:type="dxa"/>
            <w:vAlign w:val="center"/>
          </w:tcPr>
          <w:p w:rsidR="000E7BDF" w:rsidRDefault="000E7BDF" w:rsidP="0001209D">
            <w:pPr>
              <w:snapToGrid w:val="0"/>
              <w:jc w:val="center"/>
              <w:rPr>
                <w:rFonts w:hAnsi="宋体" w:cs="仿宋_GB2312"/>
                <w:color w:val="000000"/>
                <w:kern w:val="0"/>
                <w:sz w:val="24"/>
                <w:szCs w:val="24"/>
              </w:rPr>
            </w:pPr>
            <w:r>
              <w:rPr>
                <w:rFonts w:hAnsi="宋体" w:cs="仿宋_GB2312"/>
                <w:color w:val="000000"/>
                <w:kern w:val="0"/>
                <w:sz w:val="24"/>
                <w:szCs w:val="24"/>
              </w:rPr>
              <w:t>5</w:t>
            </w:r>
          </w:p>
        </w:tc>
        <w:tc>
          <w:tcPr>
            <w:tcW w:w="683" w:type="dxa"/>
            <w:vAlign w:val="center"/>
          </w:tcPr>
          <w:p w:rsidR="000E7BDF" w:rsidRDefault="000E7BDF" w:rsidP="0001209D">
            <w:pPr>
              <w:snapToGrid w:val="0"/>
              <w:jc w:val="center"/>
              <w:rPr>
                <w:rFonts w:hAnsi="宋体"/>
                <w:color w:val="000000"/>
                <w:kern w:val="0"/>
                <w:sz w:val="24"/>
                <w:szCs w:val="24"/>
              </w:rPr>
            </w:pPr>
            <w:r>
              <w:rPr>
                <w:rFonts w:hAnsi="宋体" w:cs="仿宋_GB2312" w:hint="eastAsia"/>
                <w:color w:val="000000"/>
                <w:kern w:val="0"/>
                <w:sz w:val="24"/>
                <w:szCs w:val="24"/>
              </w:rPr>
              <w:t>科技创</w:t>
            </w:r>
            <w:r>
              <w:rPr>
                <w:rFonts w:hAnsi="宋体" w:cs="仿宋_GB2312" w:hint="eastAsia"/>
                <w:color w:val="000000"/>
                <w:kern w:val="0"/>
                <w:sz w:val="24"/>
                <w:szCs w:val="24"/>
              </w:rPr>
              <w:lastRenderedPageBreak/>
              <w:t>新进步</w:t>
            </w:r>
          </w:p>
        </w:tc>
        <w:tc>
          <w:tcPr>
            <w:tcW w:w="7230" w:type="dxa"/>
            <w:vAlign w:val="center"/>
          </w:tcPr>
          <w:p w:rsidR="000E7BDF" w:rsidRDefault="000E7BDF" w:rsidP="0001209D">
            <w:pPr>
              <w:widowControl/>
              <w:adjustRightInd w:val="0"/>
              <w:snapToGrid w:val="0"/>
              <w:spacing w:line="320" w:lineRule="exact"/>
              <w:rPr>
                <w:rFonts w:hAnsi="宋体"/>
                <w:color w:val="000000"/>
                <w:kern w:val="0"/>
                <w:sz w:val="24"/>
                <w:szCs w:val="24"/>
              </w:rPr>
            </w:pPr>
            <w:r>
              <w:rPr>
                <w:rFonts w:hAnsi="宋体" w:cs="仿宋_GB2312"/>
                <w:color w:val="000000"/>
                <w:kern w:val="0"/>
                <w:sz w:val="24"/>
                <w:szCs w:val="24"/>
              </w:rPr>
              <w:lastRenderedPageBreak/>
              <w:t>5.1</w:t>
            </w:r>
            <w:r>
              <w:rPr>
                <w:rFonts w:hAnsi="宋体" w:cs="仿宋_GB2312" w:hint="eastAsia"/>
                <w:color w:val="000000"/>
                <w:kern w:val="0"/>
                <w:sz w:val="24"/>
                <w:szCs w:val="24"/>
              </w:rPr>
              <w:t>科技进步创新（满分</w:t>
            </w:r>
            <w:r>
              <w:rPr>
                <w:rFonts w:hAnsi="宋体" w:cs="仿宋_GB2312"/>
                <w:color w:val="000000"/>
                <w:kern w:val="0"/>
                <w:sz w:val="24"/>
                <w:szCs w:val="24"/>
              </w:rPr>
              <w:t>8</w:t>
            </w:r>
            <w:r>
              <w:rPr>
                <w:rFonts w:hAnsi="宋体" w:cs="仿宋_GB2312" w:hint="eastAsia"/>
                <w:color w:val="000000"/>
                <w:kern w:val="0"/>
                <w:sz w:val="24"/>
                <w:szCs w:val="24"/>
              </w:rPr>
              <w:t>分）</w:t>
            </w:r>
          </w:p>
          <w:p w:rsidR="000E7BDF" w:rsidRDefault="000E7BDF" w:rsidP="0001209D">
            <w:pPr>
              <w:widowControl/>
              <w:adjustRightInd w:val="0"/>
              <w:snapToGrid w:val="0"/>
              <w:spacing w:line="320" w:lineRule="exact"/>
              <w:rPr>
                <w:rFonts w:hAnsi="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Pr>
                  <w:rFonts w:hAnsi="宋体" w:cs="仿宋_GB2312"/>
                  <w:color w:val="000000"/>
                  <w:kern w:val="0"/>
                  <w:sz w:val="24"/>
                  <w:szCs w:val="24"/>
                </w:rPr>
                <w:t>5.1.1</w:t>
              </w:r>
            </w:smartTag>
            <w:r>
              <w:rPr>
                <w:rFonts w:hAnsi="宋体" w:cs="仿宋_GB2312" w:hint="eastAsia"/>
                <w:color w:val="000000"/>
                <w:kern w:val="0"/>
                <w:sz w:val="24"/>
                <w:szCs w:val="24"/>
              </w:rPr>
              <w:t>评价内容：企业主编、参编的房屋建筑工程、市政公用工程类的勘察、设计规范及标准；企业主持完成的房屋建筑工程、市政公</w:t>
            </w:r>
            <w:r>
              <w:rPr>
                <w:rFonts w:hAnsi="宋体" w:cs="仿宋_GB2312" w:hint="eastAsia"/>
                <w:color w:val="000000"/>
                <w:kern w:val="0"/>
                <w:sz w:val="24"/>
                <w:szCs w:val="24"/>
              </w:rPr>
              <w:lastRenderedPageBreak/>
              <w:t>用工程类的勘察、设计成果及应用的获奖；企业主持完成的房屋建筑工程、市政公用工程类的勘察、设计科技创新项目的情况。</w:t>
            </w:r>
          </w:p>
          <w:p w:rsidR="000E7BDF" w:rsidRDefault="000E7BDF" w:rsidP="0001209D">
            <w:pPr>
              <w:widowControl/>
              <w:adjustRightInd w:val="0"/>
              <w:snapToGrid w:val="0"/>
              <w:spacing w:line="320" w:lineRule="exact"/>
              <w:rPr>
                <w:rFonts w:hAnsi="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Pr>
                  <w:rFonts w:hAnsi="宋体" w:cs="仿宋_GB2312"/>
                  <w:color w:val="000000"/>
                  <w:kern w:val="0"/>
                  <w:sz w:val="24"/>
                  <w:szCs w:val="24"/>
                </w:rPr>
                <w:t>5.1.2</w:t>
              </w:r>
            </w:smartTag>
            <w:r>
              <w:rPr>
                <w:rFonts w:hAnsi="宋体" w:cs="仿宋_GB2312" w:hint="eastAsia"/>
                <w:color w:val="000000"/>
                <w:kern w:val="0"/>
                <w:sz w:val="24"/>
                <w:szCs w:val="24"/>
              </w:rPr>
              <w:t>评价方式：核查企业编制并发布实施的工程勘察、设计规范、标准；核查企业获得的工程勘察、设计成果及应用的获奖证书；核查企业的工程勘察、设计科技科研项目的完成证明。同一项目，获得不同部门奖项的，只计取最高级别奖项得分。规范、标准、获奖、科技科研项目追溯期为三年，规范、标准自实施之日起，获奖自证书颁发之日起，科技科研项目自验收完成之日起计算。</w:t>
            </w:r>
          </w:p>
          <w:p w:rsidR="000E7BDF" w:rsidRDefault="000E7BDF" w:rsidP="0001209D">
            <w:pPr>
              <w:widowControl/>
              <w:adjustRightInd w:val="0"/>
              <w:snapToGrid w:val="0"/>
              <w:spacing w:line="320" w:lineRule="exact"/>
              <w:rPr>
                <w:rFonts w:hAnsi="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Pr>
                  <w:rFonts w:hAnsi="宋体" w:cs="仿宋_GB2312"/>
                  <w:color w:val="000000"/>
                  <w:kern w:val="0"/>
                  <w:sz w:val="24"/>
                  <w:szCs w:val="24"/>
                </w:rPr>
                <w:t>5.1.3</w:t>
              </w:r>
            </w:smartTag>
            <w:r>
              <w:rPr>
                <w:rFonts w:hAnsi="宋体" w:cs="仿宋_GB2312" w:hint="eastAsia"/>
                <w:color w:val="000000"/>
                <w:kern w:val="0"/>
                <w:sz w:val="24"/>
                <w:szCs w:val="24"/>
              </w:rPr>
              <w:t>评分标准：</w:t>
            </w:r>
          </w:p>
          <w:p w:rsidR="000E7BDF" w:rsidRDefault="000E7BDF" w:rsidP="0001209D">
            <w:pPr>
              <w:widowControl/>
              <w:adjustRightInd w:val="0"/>
              <w:snapToGrid w:val="0"/>
              <w:spacing w:line="320" w:lineRule="exact"/>
              <w:ind w:firstLineChars="200" w:firstLine="480"/>
              <w:rPr>
                <w:rFonts w:hAnsi="宋体" w:cs="仿宋_GB2312"/>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1</w:t>
            </w:r>
            <w:r>
              <w:rPr>
                <w:rFonts w:hAnsi="宋体" w:cs="仿宋_GB2312" w:hint="eastAsia"/>
                <w:color w:val="000000"/>
                <w:kern w:val="0"/>
                <w:sz w:val="24"/>
                <w:szCs w:val="24"/>
              </w:rPr>
              <w:t>）主编完成国家标准（含强制性标准和推荐性标准）的，每项得</w:t>
            </w:r>
            <w:r>
              <w:rPr>
                <w:rFonts w:hAnsi="宋体" w:cs="仿宋_GB2312"/>
                <w:color w:val="000000"/>
                <w:kern w:val="0"/>
                <w:sz w:val="24"/>
                <w:szCs w:val="24"/>
              </w:rPr>
              <w:t>3</w:t>
            </w:r>
            <w:r>
              <w:rPr>
                <w:rFonts w:hAnsi="宋体" w:cs="仿宋_GB2312" w:hint="eastAsia"/>
                <w:color w:val="000000"/>
                <w:kern w:val="0"/>
                <w:sz w:val="24"/>
                <w:szCs w:val="24"/>
              </w:rPr>
              <w:t>分；</w:t>
            </w:r>
            <w:r>
              <w:rPr>
                <w:rFonts w:hAnsi="宋体" w:cs="仿宋_GB2312"/>
                <w:color w:val="000000"/>
                <w:kern w:val="0"/>
                <w:sz w:val="24"/>
                <w:szCs w:val="24"/>
              </w:rPr>
              <w:t xml:space="preserve"> </w:t>
            </w:r>
          </w:p>
          <w:p w:rsidR="000E7BDF" w:rsidRDefault="000E7BDF" w:rsidP="0001209D">
            <w:pPr>
              <w:widowControl/>
              <w:adjustRightInd w:val="0"/>
              <w:snapToGrid w:val="0"/>
              <w:spacing w:line="32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2</w:t>
            </w:r>
            <w:r>
              <w:rPr>
                <w:rFonts w:hAnsi="宋体" w:cs="仿宋_GB2312" w:hint="eastAsia"/>
                <w:color w:val="000000"/>
                <w:kern w:val="0"/>
                <w:sz w:val="24"/>
                <w:szCs w:val="24"/>
              </w:rPr>
              <w:t>）参编完成（排在前</w:t>
            </w:r>
            <w:r>
              <w:rPr>
                <w:rFonts w:hAnsi="宋体" w:cs="仿宋_GB2312"/>
                <w:color w:val="000000"/>
                <w:kern w:val="0"/>
                <w:sz w:val="24"/>
                <w:szCs w:val="24"/>
              </w:rPr>
              <w:t>5</w:t>
            </w:r>
            <w:r>
              <w:rPr>
                <w:rFonts w:hAnsi="宋体" w:cs="仿宋_GB2312" w:hint="eastAsia"/>
                <w:color w:val="000000"/>
                <w:kern w:val="0"/>
                <w:sz w:val="24"/>
                <w:szCs w:val="24"/>
              </w:rPr>
              <w:t>位）国家标准（含强制性标准和推荐性标准）或主编完成行业标准（含推荐性标准）或主编完成国家标准图集的，每项得</w:t>
            </w:r>
            <w:r>
              <w:rPr>
                <w:rFonts w:hAnsi="宋体" w:cs="仿宋_GB2312"/>
                <w:color w:val="000000"/>
                <w:kern w:val="0"/>
                <w:sz w:val="24"/>
                <w:szCs w:val="24"/>
              </w:rPr>
              <w:t>2</w:t>
            </w:r>
            <w:r>
              <w:rPr>
                <w:rFonts w:hAnsi="宋体" w:cs="仿宋_GB2312" w:hint="eastAsia"/>
                <w:color w:val="000000"/>
                <w:kern w:val="0"/>
                <w:sz w:val="24"/>
                <w:szCs w:val="24"/>
              </w:rPr>
              <w:t>分；</w:t>
            </w:r>
          </w:p>
          <w:p w:rsidR="000E7BDF" w:rsidRDefault="000E7BDF" w:rsidP="0001209D">
            <w:pPr>
              <w:widowControl/>
              <w:adjustRightInd w:val="0"/>
              <w:snapToGrid w:val="0"/>
              <w:spacing w:line="32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3</w:t>
            </w:r>
            <w:r>
              <w:rPr>
                <w:rFonts w:hAnsi="宋体" w:cs="仿宋_GB2312" w:hint="eastAsia"/>
                <w:color w:val="000000"/>
                <w:kern w:val="0"/>
                <w:sz w:val="24"/>
                <w:szCs w:val="24"/>
              </w:rPr>
              <w:t>）参编完成（排在前</w:t>
            </w:r>
            <w:r>
              <w:rPr>
                <w:rFonts w:hAnsi="宋体" w:cs="仿宋_GB2312"/>
                <w:color w:val="000000"/>
                <w:kern w:val="0"/>
                <w:sz w:val="24"/>
                <w:szCs w:val="24"/>
              </w:rPr>
              <w:t>5</w:t>
            </w:r>
            <w:r>
              <w:rPr>
                <w:rFonts w:hAnsi="宋体" w:cs="仿宋_GB2312" w:hint="eastAsia"/>
                <w:color w:val="000000"/>
                <w:kern w:val="0"/>
                <w:sz w:val="24"/>
                <w:szCs w:val="24"/>
              </w:rPr>
              <w:t>位）行业标准（含推荐性标准）或参编完成国家标准图集或主编完成省级地方标准（含推荐性标准）的，每项得</w:t>
            </w:r>
            <w:r>
              <w:rPr>
                <w:rFonts w:hAnsi="宋体" w:cs="仿宋_GB2312"/>
                <w:color w:val="000000"/>
                <w:kern w:val="0"/>
                <w:sz w:val="24"/>
                <w:szCs w:val="24"/>
              </w:rPr>
              <w:t>1.5</w:t>
            </w:r>
            <w:r>
              <w:rPr>
                <w:rFonts w:hAnsi="宋体" w:cs="仿宋_GB2312" w:hint="eastAsia"/>
                <w:color w:val="000000"/>
                <w:kern w:val="0"/>
                <w:sz w:val="24"/>
                <w:szCs w:val="24"/>
              </w:rPr>
              <w:t>分；</w:t>
            </w:r>
          </w:p>
          <w:p w:rsidR="000E7BDF" w:rsidRDefault="000E7BDF" w:rsidP="0001209D">
            <w:pPr>
              <w:widowControl/>
              <w:adjustRightInd w:val="0"/>
              <w:snapToGrid w:val="0"/>
              <w:spacing w:line="32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4</w:t>
            </w:r>
            <w:r>
              <w:rPr>
                <w:rFonts w:hAnsi="宋体" w:cs="仿宋_GB2312" w:hint="eastAsia"/>
                <w:color w:val="000000"/>
                <w:kern w:val="0"/>
                <w:sz w:val="24"/>
                <w:szCs w:val="24"/>
              </w:rPr>
              <w:t>）参编完成（排在前</w:t>
            </w:r>
            <w:r>
              <w:rPr>
                <w:rFonts w:hAnsi="宋体" w:cs="仿宋_GB2312"/>
                <w:color w:val="000000"/>
                <w:kern w:val="0"/>
                <w:sz w:val="24"/>
                <w:szCs w:val="24"/>
              </w:rPr>
              <w:t>5</w:t>
            </w:r>
            <w:r>
              <w:rPr>
                <w:rFonts w:hAnsi="宋体" w:cs="仿宋_GB2312" w:hint="eastAsia"/>
                <w:color w:val="000000"/>
                <w:kern w:val="0"/>
                <w:sz w:val="24"/>
                <w:szCs w:val="24"/>
              </w:rPr>
              <w:t>位）省级地方标准（含推荐性标准）或主编完成省级标准图集的，每项得</w:t>
            </w:r>
            <w:r>
              <w:rPr>
                <w:rFonts w:hAnsi="宋体" w:cs="仿宋_GB2312"/>
                <w:color w:val="000000"/>
                <w:kern w:val="0"/>
                <w:sz w:val="24"/>
                <w:szCs w:val="24"/>
              </w:rPr>
              <w:t>1</w:t>
            </w:r>
            <w:r>
              <w:rPr>
                <w:rFonts w:hAnsi="宋体" w:cs="仿宋_GB2312" w:hint="eastAsia"/>
                <w:color w:val="000000"/>
                <w:kern w:val="0"/>
                <w:sz w:val="24"/>
                <w:szCs w:val="24"/>
              </w:rPr>
              <w:t>分；</w:t>
            </w:r>
          </w:p>
          <w:p w:rsidR="000E7BDF" w:rsidRDefault="000E7BDF" w:rsidP="0001209D">
            <w:pPr>
              <w:widowControl/>
              <w:adjustRightInd w:val="0"/>
              <w:snapToGrid w:val="0"/>
              <w:spacing w:line="32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5</w:t>
            </w:r>
            <w:r>
              <w:rPr>
                <w:rFonts w:hAnsi="宋体" w:cs="仿宋_GB2312" w:hint="eastAsia"/>
                <w:color w:val="000000"/>
                <w:kern w:val="0"/>
                <w:sz w:val="24"/>
                <w:szCs w:val="24"/>
              </w:rPr>
              <w:t>）参编完成（排在前</w:t>
            </w:r>
            <w:r>
              <w:rPr>
                <w:rFonts w:hAnsi="宋体" w:cs="仿宋_GB2312"/>
                <w:color w:val="000000"/>
                <w:kern w:val="0"/>
                <w:sz w:val="24"/>
                <w:szCs w:val="24"/>
              </w:rPr>
              <w:t>5</w:t>
            </w:r>
            <w:r>
              <w:rPr>
                <w:rFonts w:hAnsi="宋体" w:cs="仿宋_GB2312" w:hint="eastAsia"/>
                <w:color w:val="000000"/>
                <w:kern w:val="0"/>
                <w:sz w:val="24"/>
                <w:szCs w:val="24"/>
              </w:rPr>
              <w:t>位）省级标准图集的，每项得</w:t>
            </w:r>
            <w:r>
              <w:rPr>
                <w:rFonts w:hAnsi="宋体" w:cs="仿宋_GB2312"/>
                <w:color w:val="000000"/>
                <w:kern w:val="0"/>
                <w:sz w:val="24"/>
                <w:szCs w:val="24"/>
              </w:rPr>
              <w:t>0.5</w:t>
            </w:r>
            <w:r>
              <w:rPr>
                <w:rFonts w:hAnsi="宋体" w:cs="仿宋_GB2312" w:hint="eastAsia"/>
                <w:color w:val="000000"/>
                <w:kern w:val="0"/>
                <w:sz w:val="24"/>
                <w:szCs w:val="24"/>
              </w:rPr>
              <w:t>分；</w:t>
            </w:r>
          </w:p>
          <w:p w:rsidR="000E7BDF" w:rsidRDefault="000E7BDF" w:rsidP="0001209D">
            <w:pPr>
              <w:widowControl/>
              <w:adjustRightInd w:val="0"/>
              <w:snapToGrid w:val="0"/>
              <w:spacing w:line="32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6</w:t>
            </w:r>
            <w:r>
              <w:rPr>
                <w:rFonts w:hAnsi="宋体" w:cs="仿宋_GB2312" w:hint="eastAsia"/>
                <w:color w:val="000000"/>
                <w:kern w:val="0"/>
                <w:sz w:val="24"/>
                <w:szCs w:val="24"/>
              </w:rPr>
              <w:t>）工程勘察、设计成果及应用获得“国家科学技术进步奖”的，每项得</w:t>
            </w:r>
            <w:r>
              <w:rPr>
                <w:rFonts w:hAnsi="宋体" w:cs="仿宋_GB2312"/>
                <w:color w:val="000000"/>
                <w:kern w:val="0"/>
                <w:sz w:val="24"/>
                <w:szCs w:val="24"/>
              </w:rPr>
              <w:t>5</w:t>
            </w:r>
            <w:r>
              <w:rPr>
                <w:rFonts w:hAnsi="宋体" w:cs="仿宋_GB2312" w:hint="eastAsia"/>
                <w:color w:val="000000"/>
                <w:kern w:val="0"/>
                <w:sz w:val="24"/>
                <w:szCs w:val="24"/>
              </w:rPr>
              <w:t>分；</w:t>
            </w:r>
          </w:p>
          <w:p w:rsidR="000E7BDF" w:rsidRDefault="000E7BDF" w:rsidP="0001209D">
            <w:pPr>
              <w:widowControl/>
              <w:adjustRightInd w:val="0"/>
              <w:snapToGrid w:val="0"/>
              <w:spacing w:line="32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7</w:t>
            </w:r>
            <w:r>
              <w:rPr>
                <w:rFonts w:hAnsi="宋体" w:cs="仿宋_GB2312" w:hint="eastAsia"/>
                <w:color w:val="000000"/>
                <w:kern w:val="0"/>
                <w:sz w:val="24"/>
                <w:szCs w:val="24"/>
              </w:rPr>
              <w:t>）工程勘察、设计成果及应用获得“省级科学技术进步奖”的，每项得</w:t>
            </w:r>
            <w:r>
              <w:rPr>
                <w:rFonts w:hAnsi="宋体" w:cs="仿宋_GB2312"/>
                <w:color w:val="000000"/>
                <w:kern w:val="0"/>
                <w:sz w:val="24"/>
                <w:szCs w:val="24"/>
              </w:rPr>
              <w:t>3</w:t>
            </w:r>
            <w:r>
              <w:rPr>
                <w:rFonts w:hAnsi="宋体" w:cs="仿宋_GB2312" w:hint="eastAsia"/>
                <w:color w:val="000000"/>
                <w:kern w:val="0"/>
                <w:sz w:val="24"/>
                <w:szCs w:val="24"/>
              </w:rPr>
              <w:t>分；</w:t>
            </w:r>
          </w:p>
          <w:p w:rsidR="000E7BDF" w:rsidRDefault="000E7BDF" w:rsidP="0001209D">
            <w:pPr>
              <w:widowControl/>
              <w:adjustRightInd w:val="0"/>
              <w:snapToGrid w:val="0"/>
              <w:spacing w:line="32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8</w:t>
            </w:r>
            <w:r>
              <w:rPr>
                <w:rFonts w:hAnsi="宋体" w:cs="仿宋_GB2312" w:hint="eastAsia"/>
                <w:color w:val="000000"/>
                <w:kern w:val="0"/>
                <w:sz w:val="24"/>
                <w:szCs w:val="24"/>
              </w:rPr>
              <w:t>）工程勘察、设计成果及应用获得“省级建设科学技术奖”</w:t>
            </w:r>
            <w:r>
              <w:rPr>
                <w:rFonts w:hAnsi="宋体" w:cs="仿宋_GB2312"/>
                <w:color w:val="000000"/>
                <w:kern w:val="0"/>
                <w:sz w:val="24"/>
                <w:szCs w:val="24"/>
              </w:rPr>
              <w:t xml:space="preserve"> </w:t>
            </w:r>
            <w:r>
              <w:rPr>
                <w:rFonts w:hAnsi="宋体" w:cs="仿宋_GB2312" w:hint="eastAsia"/>
                <w:color w:val="000000"/>
                <w:kern w:val="0"/>
                <w:sz w:val="24"/>
                <w:szCs w:val="24"/>
              </w:rPr>
              <w:t>或设区市“科学技术进步奖”的，每项得</w:t>
            </w:r>
            <w:r>
              <w:rPr>
                <w:rFonts w:hAnsi="宋体" w:cs="仿宋_GB2312"/>
                <w:color w:val="000000"/>
                <w:kern w:val="0"/>
                <w:sz w:val="24"/>
                <w:szCs w:val="24"/>
              </w:rPr>
              <w:t>1</w:t>
            </w:r>
            <w:r>
              <w:rPr>
                <w:rFonts w:hAnsi="宋体" w:cs="仿宋_GB2312" w:hint="eastAsia"/>
                <w:color w:val="000000"/>
                <w:kern w:val="0"/>
                <w:sz w:val="24"/>
                <w:szCs w:val="24"/>
              </w:rPr>
              <w:t>分；</w:t>
            </w:r>
          </w:p>
          <w:p w:rsidR="000E7BDF" w:rsidRDefault="000E7BDF" w:rsidP="0001209D">
            <w:pPr>
              <w:widowControl/>
              <w:adjustRightInd w:val="0"/>
              <w:snapToGrid w:val="0"/>
              <w:spacing w:line="32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9</w:t>
            </w:r>
            <w:r>
              <w:rPr>
                <w:rFonts w:hAnsi="宋体" w:cs="仿宋_GB2312" w:hint="eastAsia"/>
                <w:color w:val="000000"/>
                <w:kern w:val="0"/>
                <w:sz w:val="24"/>
                <w:szCs w:val="24"/>
              </w:rPr>
              <w:t>）通过住房和城乡建设部验收的科技（科研）项目，作为第一承担单位完成的，每项得</w:t>
            </w:r>
            <w:r>
              <w:rPr>
                <w:rFonts w:hAnsi="宋体" w:cs="仿宋_GB2312"/>
                <w:color w:val="000000"/>
                <w:kern w:val="0"/>
                <w:sz w:val="24"/>
                <w:szCs w:val="24"/>
              </w:rPr>
              <w:t>3</w:t>
            </w:r>
            <w:r>
              <w:rPr>
                <w:rFonts w:hAnsi="宋体" w:cs="仿宋_GB2312" w:hint="eastAsia"/>
                <w:color w:val="000000"/>
                <w:kern w:val="0"/>
                <w:sz w:val="24"/>
                <w:szCs w:val="24"/>
              </w:rPr>
              <w:t>分，作为合作、参与单位完成的，每项得</w:t>
            </w:r>
            <w:r>
              <w:rPr>
                <w:rFonts w:hAnsi="宋体" w:cs="仿宋_GB2312"/>
                <w:color w:val="000000"/>
                <w:kern w:val="0"/>
                <w:sz w:val="24"/>
                <w:szCs w:val="24"/>
              </w:rPr>
              <w:t>1</w:t>
            </w:r>
            <w:r>
              <w:rPr>
                <w:rFonts w:hAnsi="宋体" w:cs="仿宋_GB2312" w:hint="eastAsia"/>
                <w:color w:val="000000"/>
                <w:kern w:val="0"/>
                <w:sz w:val="24"/>
                <w:szCs w:val="24"/>
              </w:rPr>
              <w:t>分；；</w:t>
            </w:r>
          </w:p>
          <w:p w:rsidR="000E7BDF" w:rsidRDefault="000E7BDF" w:rsidP="0001209D">
            <w:pPr>
              <w:widowControl/>
              <w:adjustRightInd w:val="0"/>
              <w:snapToGrid w:val="0"/>
              <w:spacing w:line="32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10</w:t>
            </w:r>
            <w:r>
              <w:rPr>
                <w:rFonts w:hAnsi="宋体" w:cs="仿宋_GB2312" w:hint="eastAsia"/>
                <w:color w:val="000000"/>
                <w:kern w:val="0"/>
                <w:sz w:val="24"/>
                <w:szCs w:val="24"/>
              </w:rPr>
              <w:t>）通过省级住房和城乡建设部门验收的科技（科研）项目，作为第一承担单位完成的，每项得</w:t>
            </w:r>
            <w:r>
              <w:rPr>
                <w:rFonts w:hAnsi="宋体" w:cs="仿宋_GB2312"/>
                <w:color w:val="000000"/>
                <w:kern w:val="0"/>
                <w:sz w:val="24"/>
                <w:szCs w:val="24"/>
              </w:rPr>
              <w:t>1</w:t>
            </w:r>
            <w:r>
              <w:rPr>
                <w:rFonts w:hAnsi="宋体" w:cs="仿宋_GB2312" w:hint="eastAsia"/>
                <w:color w:val="000000"/>
                <w:kern w:val="0"/>
                <w:sz w:val="24"/>
                <w:szCs w:val="24"/>
              </w:rPr>
              <w:t>分，作为合作、参与单位完成的，每项得</w:t>
            </w:r>
            <w:r>
              <w:rPr>
                <w:rFonts w:hAnsi="宋体" w:cs="仿宋_GB2312"/>
                <w:color w:val="000000"/>
                <w:kern w:val="0"/>
                <w:sz w:val="24"/>
                <w:szCs w:val="24"/>
              </w:rPr>
              <w:t>0.5</w:t>
            </w:r>
            <w:r>
              <w:rPr>
                <w:rFonts w:hAnsi="宋体" w:cs="仿宋_GB2312" w:hint="eastAsia"/>
                <w:color w:val="000000"/>
                <w:kern w:val="0"/>
                <w:sz w:val="24"/>
                <w:szCs w:val="24"/>
              </w:rPr>
              <w:t>分；</w:t>
            </w:r>
          </w:p>
          <w:p w:rsidR="000E7BDF" w:rsidRDefault="000E7BDF" w:rsidP="0001209D">
            <w:pPr>
              <w:widowControl/>
              <w:adjustRightInd w:val="0"/>
              <w:snapToGrid w:val="0"/>
              <w:spacing w:line="320" w:lineRule="exact"/>
              <w:ind w:firstLineChars="200" w:firstLine="480"/>
              <w:rPr>
                <w:rFonts w:hAnsi="宋体"/>
                <w:color w:val="000000"/>
                <w:kern w:val="0"/>
                <w:sz w:val="24"/>
                <w:szCs w:val="24"/>
              </w:rPr>
            </w:pPr>
            <w:r>
              <w:rPr>
                <w:rFonts w:hAnsi="宋体" w:cs="仿宋_GB2312" w:hint="eastAsia"/>
                <w:color w:val="000000"/>
                <w:kern w:val="0"/>
                <w:sz w:val="24"/>
                <w:szCs w:val="24"/>
              </w:rPr>
              <w:t>本项分值加至</w:t>
            </w:r>
            <w:r>
              <w:rPr>
                <w:rFonts w:hAnsi="宋体" w:cs="仿宋_GB2312"/>
                <w:color w:val="000000"/>
                <w:kern w:val="0"/>
                <w:sz w:val="24"/>
                <w:szCs w:val="24"/>
              </w:rPr>
              <w:t>8</w:t>
            </w:r>
            <w:r>
              <w:rPr>
                <w:rFonts w:hAnsi="宋体" w:cs="仿宋_GB2312" w:hint="eastAsia"/>
                <w:color w:val="000000"/>
                <w:kern w:val="0"/>
                <w:sz w:val="24"/>
                <w:szCs w:val="24"/>
              </w:rPr>
              <w:t>分为止。</w:t>
            </w:r>
          </w:p>
        </w:tc>
        <w:tc>
          <w:tcPr>
            <w:tcW w:w="722" w:type="dxa"/>
            <w:vAlign w:val="center"/>
          </w:tcPr>
          <w:p w:rsidR="000E7BDF" w:rsidRDefault="000E7BDF" w:rsidP="0001209D">
            <w:pPr>
              <w:widowControl/>
              <w:snapToGrid w:val="0"/>
              <w:jc w:val="center"/>
              <w:rPr>
                <w:rFonts w:hAnsi="宋体"/>
                <w:color w:val="000000"/>
                <w:kern w:val="0"/>
                <w:sz w:val="24"/>
                <w:szCs w:val="24"/>
              </w:rPr>
            </w:pPr>
            <w:r>
              <w:rPr>
                <w:rFonts w:hAnsi="宋体" w:cs="仿宋_GB2312"/>
                <w:color w:val="000000"/>
                <w:kern w:val="0"/>
                <w:sz w:val="24"/>
                <w:szCs w:val="24"/>
              </w:rPr>
              <w:lastRenderedPageBreak/>
              <w:t>8</w:t>
            </w:r>
          </w:p>
        </w:tc>
      </w:tr>
      <w:tr w:rsidR="000E7BDF" w:rsidTr="0001209D">
        <w:trPr>
          <w:trHeight w:val="6103"/>
          <w:jc w:val="center"/>
        </w:trPr>
        <w:tc>
          <w:tcPr>
            <w:tcW w:w="446" w:type="dxa"/>
            <w:vAlign w:val="center"/>
          </w:tcPr>
          <w:p w:rsidR="000E7BDF" w:rsidRDefault="000E7BDF" w:rsidP="0001209D">
            <w:pPr>
              <w:snapToGrid w:val="0"/>
              <w:jc w:val="center"/>
              <w:rPr>
                <w:rFonts w:hAnsi="宋体"/>
                <w:color w:val="000000"/>
                <w:kern w:val="0"/>
                <w:sz w:val="24"/>
                <w:szCs w:val="24"/>
              </w:rPr>
            </w:pPr>
            <w:r>
              <w:rPr>
                <w:rFonts w:hAnsi="宋体" w:cs="仿宋_GB2312"/>
                <w:color w:val="000000"/>
                <w:kern w:val="0"/>
                <w:sz w:val="24"/>
                <w:szCs w:val="24"/>
              </w:rPr>
              <w:lastRenderedPageBreak/>
              <w:t>6</w:t>
            </w:r>
          </w:p>
        </w:tc>
        <w:tc>
          <w:tcPr>
            <w:tcW w:w="683" w:type="dxa"/>
            <w:vAlign w:val="center"/>
          </w:tcPr>
          <w:p w:rsidR="000E7BDF" w:rsidRDefault="000E7BDF" w:rsidP="0001209D">
            <w:pPr>
              <w:widowControl/>
              <w:snapToGrid w:val="0"/>
              <w:jc w:val="center"/>
              <w:rPr>
                <w:rFonts w:hAnsi="宋体"/>
                <w:color w:val="000000"/>
                <w:kern w:val="0"/>
                <w:sz w:val="24"/>
                <w:szCs w:val="24"/>
              </w:rPr>
            </w:pPr>
            <w:r>
              <w:rPr>
                <w:rFonts w:hAnsi="宋体" w:cs="仿宋_GB2312" w:hint="eastAsia"/>
                <w:color w:val="000000"/>
                <w:kern w:val="0"/>
                <w:sz w:val="24"/>
                <w:szCs w:val="24"/>
              </w:rPr>
              <w:t>评优评先</w:t>
            </w:r>
          </w:p>
        </w:tc>
        <w:tc>
          <w:tcPr>
            <w:tcW w:w="7230" w:type="dxa"/>
            <w:vAlign w:val="center"/>
          </w:tcPr>
          <w:p w:rsidR="000E7BDF" w:rsidRDefault="000E7BDF" w:rsidP="0001209D">
            <w:pPr>
              <w:widowControl/>
              <w:adjustRightInd w:val="0"/>
              <w:snapToGrid w:val="0"/>
              <w:spacing w:line="340" w:lineRule="exact"/>
              <w:rPr>
                <w:rFonts w:hAnsi="宋体"/>
                <w:color w:val="000000"/>
                <w:kern w:val="0"/>
                <w:sz w:val="24"/>
                <w:szCs w:val="24"/>
              </w:rPr>
            </w:pPr>
            <w:r>
              <w:rPr>
                <w:rFonts w:hAnsi="宋体" w:cs="仿宋_GB2312"/>
                <w:color w:val="000000"/>
                <w:kern w:val="0"/>
                <w:sz w:val="24"/>
                <w:szCs w:val="24"/>
              </w:rPr>
              <w:t>6.1</w:t>
            </w:r>
            <w:r>
              <w:rPr>
                <w:rFonts w:hAnsi="宋体" w:cs="仿宋_GB2312" w:hint="eastAsia"/>
                <w:color w:val="000000"/>
                <w:kern w:val="0"/>
                <w:sz w:val="24"/>
                <w:szCs w:val="24"/>
              </w:rPr>
              <w:t>评优评先</w:t>
            </w:r>
          </w:p>
          <w:p w:rsidR="000E7BDF" w:rsidRDefault="000E7BDF" w:rsidP="0001209D">
            <w:pPr>
              <w:widowControl/>
              <w:adjustRightInd w:val="0"/>
              <w:snapToGrid w:val="0"/>
              <w:spacing w:line="340" w:lineRule="exact"/>
              <w:rPr>
                <w:rFonts w:hAnsi="宋体" w:cs="仿宋_GB2312"/>
                <w:color w:val="000000"/>
                <w:kern w:val="0"/>
                <w:sz w:val="24"/>
                <w:szCs w:val="24"/>
              </w:rPr>
            </w:pPr>
            <w:smartTag w:uri="urn:schemas-microsoft-com:office:smarttags" w:element="chsdate">
              <w:smartTagPr>
                <w:attr w:name="IsROCDate" w:val="False"/>
                <w:attr w:name="IsLunarDate" w:val="False"/>
                <w:attr w:name="Day" w:val="30"/>
                <w:attr w:name="Month" w:val="12"/>
                <w:attr w:name="Year" w:val="1899"/>
              </w:smartTagPr>
              <w:r>
                <w:rPr>
                  <w:rFonts w:hAnsi="宋体" w:cs="仿宋_GB2312"/>
                  <w:color w:val="000000"/>
                  <w:kern w:val="0"/>
                  <w:sz w:val="24"/>
                  <w:szCs w:val="24"/>
                </w:rPr>
                <w:t>6.1.1</w:t>
              </w:r>
            </w:smartTag>
            <w:r>
              <w:rPr>
                <w:rFonts w:hAnsi="宋体" w:cs="仿宋_GB2312" w:hint="eastAsia"/>
                <w:color w:val="000000"/>
                <w:kern w:val="0"/>
                <w:sz w:val="24"/>
                <w:szCs w:val="24"/>
              </w:rPr>
              <w:t>评价内容：企业承接的设区市（国家级奖项除外）房屋建筑工程、市政公用工程的工程勘察、设计项目的获奖情况。</w:t>
            </w:r>
            <w:r>
              <w:rPr>
                <w:rFonts w:hAnsi="宋体" w:cs="仿宋_GB2312"/>
                <w:color w:val="000000"/>
                <w:kern w:val="0"/>
                <w:sz w:val="24"/>
                <w:szCs w:val="24"/>
              </w:rPr>
              <w:t xml:space="preserve"> </w:t>
            </w:r>
          </w:p>
          <w:p w:rsidR="000E7BDF" w:rsidRDefault="000E7BDF" w:rsidP="0001209D">
            <w:pPr>
              <w:widowControl/>
              <w:adjustRightInd w:val="0"/>
              <w:snapToGrid w:val="0"/>
              <w:spacing w:line="340" w:lineRule="exact"/>
              <w:rPr>
                <w:rFonts w:hAnsi="宋体"/>
                <w:kern w:val="0"/>
                <w:sz w:val="24"/>
                <w:szCs w:val="24"/>
              </w:rPr>
            </w:pPr>
            <w:smartTag w:uri="urn:schemas-microsoft-com:office:smarttags" w:element="chsdate">
              <w:smartTagPr>
                <w:attr w:name="IsROCDate" w:val="False"/>
                <w:attr w:name="IsLunarDate" w:val="False"/>
                <w:attr w:name="Day" w:val="30"/>
                <w:attr w:name="Month" w:val="12"/>
                <w:attr w:name="Year" w:val="1899"/>
              </w:smartTagPr>
              <w:r>
                <w:rPr>
                  <w:rFonts w:hAnsi="宋体" w:cs="仿宋_GB2312"/>
                  <w:color w:val="000000"/>
                  <w:kern w:val="0"/>
                  <w:sz w:val="24"/>
                  <w:szCs w:val="24"/>
                </w:rPr>
                <w:t>6.1.2</w:t>
              </w:r>
            </w:smartTag>
            <w:r>
              <w:rPr>
                <w:rFonts w:hAnsi="宋体" w:cs="仿宋_GB2312" w:hint="eastAsia"/>
                <w:color w:val="000000"/>
                <w:kern w:val="0"/>
                <w:sz w:val="24"/>
                <w:szCs w:val="24"/>
              </w:rPr>
              <w:t>评价方式：核查企业承接的工程勘察、设计项目的获奖情况。同一工程项目获得不同部门奖项的，只计取最高级别奖项得分。获奖奖项追溯期</w:t>
            </w:r>
            <w:r>
              <w:rPr>
                <w:rFonts w:hAnsi="宋体" w:cs="仿宋_GB2312" w:hint="eastAsia"/>
                <w:kern w:val="0"/>
                <w:sz w:val="24"/>
                <w:szCs w:val="24"/>
              </w:rPr>
              <w:t>为两年，自颁发之日起计算。</w:t>
            </w:r>
          </w:p>
          <w:p w:rsidR="000E7BDF" w:rsidRDefault="000E7BDF" w:rsidP="0001209D">
            <w:pPr>
              <w:widowControl/>
              <w:adjustRightInd w:val="0"/>
              <w:snapToGrid w:val="0"/>
              <w:spacing w:line="340" w:lineRule="exact"/>
              <w:rPr>
                <w:rFonts w:hAnsi="宋体"/>
                <w:kern w:val="0"/>
                <w:sz w:val="24"/>
                <w:szCs w:val="24"/>
              </w:rPr>
            </w:pPr>
            <w:smartTag w:uri="urn:schemas-microsoft-com:office:smarttags" w:element="chsdate">
              <w:smartTagPr>
                <w:attr w:name="IsROCDate" w:val="False"/>
                <w:attr w:name="IsLunarDate" w:val="False"/>
                <w:attr w:name="Day" w:val="30"/>
                <w:attr w:name="Month" w:val="12"/>
                <w:attr w:name="Year" w:val="1899"/>
              </w:smartTagPr>
              <w:r>
                <w:rPr>
                  <w:rFonts w:hAnsi="宋体" w:cs="仿宋_GB2312"/>
                  <w:kern w:val="0"/>
                  <w:sz w:val="24"/>
                  <w:szCs w:val="24"/>
                </w:rPr>
                <w:t>6.1.3</w:t>
              </w:r>
            </w:smartTag>
            <w:r>
              <w:rPr>
                <w:rFonts w:hAnsi="宋体" w:cs="仿宋_GB2312" w:hint="eastAsia"/>
                <w:kern w:val="0"/>
                <w:sz w:val="24"/>
                <w:szCs w:val="24"/>
              </w:rPr>
              <w:t>评分标准：</w:t>
            </w:r>
          </w:p>
          <w:p w:rsidR="000E7BDF" w:rsidRDefault="000E7BDF" w:rsidP="0001209D">
            <w:pPr>
              <w:widowControl/>
              <w:adjustRightInd w:val="0"/>
              <w:snapToGrid w:val="0"/>
              <w:spacing w:line="340" w:lineRule="exact"/>
              <w:ind w:firstLineChars="200" w:firstLine="480"/>
              <w:rPr>
                <w:rFonts w:hAnsi="宋体"/>
                <w:kern w:val="0"/>
                <w:sz w:val="24"/>
                <w:szCs w:val="24"/>
              </w:rPr>
            </w:pPr>
            <w:r>
              <w:rPr>
                <w:rFonts w:hAnsi="宋体" w:cs="仿宋_GB2312" w:hint="eastAsia"/>
                <w:kern w:val="0"/>
                <w:sz w:val="24"/>
                <w:szCs w:val="24"/>
              </w:rPr>
              <w:t>（</w:t>
            </w:r>
            <w:r>
              <w:rPr>
                <w:rFonts w:hAnsi="宋体" w:cs="仿宋_GB2312"/>
                <w:kern w:val="0"/>
                <w:sz w:val="24"/>
                <w:szCs w:val="24"/>
              </w:rPr>
              <w:t>1</w:t>
            </w:r>
            <w:r>
              <w:rPr>
                <w:rFonts w:hAnsi="宋体" w:cs="仿宋_GB2312" w:hint="eastAsia"/>
                <w:kern w:val="0"/>
                <w:sz w:val="24"/>
                <w:szCs w:val="24"/>
              </w:rPr>
              <w:t>）获中国勘察设计协会颁发的勘察设计行业优秀勘察设计奖（相关类），一等奖每项得</w:t>
            </w:r>
            <w:r>
              <w:rPr>
                <w:rFonts w:hAnsi="宋体" w:cs="仿宋_GB2312"/>
                <w:kern w:val="0"/>
                <w:sz w:val="24"/>
                <w:szCs w:val="24"/>
              </w:rPr>
              <w:t>4</w:t>
            </w:r>
            <w:r>
              <w:rPr>
                <w:rFonts w:hAnsi="宋体" w:cs="仿宋_GB2312" w:hint="eastAsia"/>
                <w:kern w:val="0"/>
                <w:sz w:val="24"/>
                <w:szCs w:val="24"/>
              </w:rPr>
              <w:t>分，二等奖每项得</w:t>
            </w:r>
            <w:r>
              <w:rPr>
                <w:rFonts w:hAnsi="宋体" w:cs="仿宋_GB2312"/>
                <w:kern w:val="0"/>
                <w:sz w:val="24"/>
                <w:szCs w:val="24"/>
              </w:rPr>
              <w:t>3</w:t>
            </w:r>
            <w:r>
              <w:rPr>
                <w:rFonts w:hAnsi="宋体" w:cs="仿宋_GB2312" w:hint="eastAsia"/>
                <w:kern w:val="0"/>
                <w:sz w:val="24"/>
                <w:szCs w:val="24"/>
              </w:rPr>
              <w:t>分，三等奖每项得</w:t>
            </w:r>
            <w:r>
              <w:rPr>
                <w:rFonts w:hAnsi="宋体" w:cs="仿宋_GB2312"/>
                <w:kern w:val="0"/>
                <w:sz w:val="24"/>
                <w:szCs w:val="24"/>
              </w:rPr>
              <w:t>2</w:t>
            </w:r>
            <w:r>
              <w:rPr>
                <w:rFonts w:hAnsi="宋体" w:cs="仿宋_GB2312" w:hint="eastAsia"/>
                <w:kern w:val="0"/>
                <w:sz w:val="24"/>
                <w:szCs w:val="24"/>
              </w:rPr>
              <w:t>分；</w:t>
            </w:r>
          </w:p>
          <w:p w:rsidR="000E7BDF" w:rsidRDefault="000E7BDF" w:rsidP="0001209D">
            <w:pPr>
              <w:widowControl/>
              <w:adjustRightInd w:val="0"/>
              <w:snapToGrid w:val="0"/>
              <w:spacing w:line="340" w:lineRule="exact"/>
              <w:ind w:firstLineChars="200" w:firstLine="480"/>
              <w:rPr>
                <w:rFonts w:hAnsi="宋体"/>
                <w:kern w:val="0"/>
                <w:sz w:val="24"/>
                <w:szCs w:val="24"/>
              </w:rPr>
            </w:pPr>
            <w:r>
              <w:rPr>
                <w:rFonts w:hAnsi="宋体" w:cs="仿宋_GB2312" w:hint="eastAsia"/>
                <w:kern w:val="0"/>
                <w:sz w:val="24"/>
                <w:szCs w:val="24"/>
              </w:rPr>
              <w:t>（</w:t>
            </w:r>
            <w:r>
              <w:rPr>
                <w:rFonts w:hAnsi="宋体" w:cs="仿宋_GB2312"/>
                <w:kern w:val="0"/>
                <w:sz w:val="24"/>
                <w:szCs w:val="24"/>
              </w:rPr>
              <w:t>2</w:t>
            </w:r>
            <w:r>
              <w:rPr>
                <w:rFonts w:hAnsi="宋体" w:cs="仿宋_GB2312" w:hint="eastAsia"/>
                <w:kern w:val="0"/>
                <w:sz w:val="24"/>
                <w:szCs w:val="24"/>
              </w:rPr>
              <w:t>）获省级勘察设计行业协会颁发的勘察设计行业优秀勘察设计奖（工程勘察类、建筑工程类、市政公用工程类、风景园林类），一等奖每项得</w:t>
            </w:r>
            <w:r>
              <w:rPr>
                <w:rFonts w:hAnsi="宋体" w:cs="仿宋_GB2312"/>
                <w:kern w:val="0"/>
                <w:sz w:val="24"/>
                <w:szCs w:val="24"/>
              </w:rPr>
              <w:t>3</w:t>
            </w:r>
            <w:r>
              <w:rPr>
                <w:rFonts w:hAnsi="宋体" w:cs="仿宋_GB2312" w:hint="eastAsia"/>
                <w:kern w:val="0"/>
                <w:sz w:val="24"/>
                <w:szCs w:val="24"/>
              </w:rPr>
              <w:t>分，二等奖每项得</w:t>
            </w:r>
            <w:r>
              <w:rPr>
                <w:rFonts w:hAnsi="宋体" w:cs="仿宋_GB2312"/>
                <w:kern w:val="0"/>
                <w:sz w:val="24"/>
                <w:szCs w:val="24"/>
              </w:rPr>
              <w:t>2</w:t>
            </w:r>
            <w:r>
              <w:rPr>
                <w:rFonts w:hAnsi="宋体" w:cs="仿宋_GB2312" w:hint="eastAsia"/>
                <w:kern w:val="0"/>
                <w:sz w:val="24"/>
                <w:szCs w:val="24"/>
              </w:rPr>
              <w:t>分，三等奖每项得</w:t>
            </w:r>
            <w:r>
              <w:rPr>
                <w:rFonts w:hAnsi="宋体" w:cs="仿宋_GB2312"/>
                <w:kern w:val="0"/>
                <w:sz w:val="24"/>
                <w:szCs w:val="24"/>
              </w:rPr>
              <w:t>1</w:t>
            </w:r>
            <w:r>
              <w:rPr>
                <w:rFonts w:hAnsi="宋体" w:cs="仿宋_GB2312" w:hint="eastAsia"/>
                <w:kern w:val="0"/>
                <w:sz w:val="24"/>
                <w:szCs w:val="24"/>
              </w:rPr>
              <w:t>分；</w:t>
            </w:r>
          </w:p>
          <w:p w:rsidR="000E7BDF" w:rsidRDefault="000E7BDF" w:rsidP="0001209D">
            <w:pPr>
              <w:widowControl/>
              <w:adjustRightInd w:val="0"/>
              <w:snapToGrid w:val="0"/>
              <w:spacing w:line="340" w:lineRule="exact"/>
              <w:ind w:firstLineChars="200" w:firstLine="480"/>
              <w:rPr>
                <w:rFonts w:hAnsi="宋体"/>
                <w:kern w:val="0"/>
                <w:sz w:val="24"/>
                <w:szCs w:val="24"/>
              </w:rPr>
            </w:pPr>
            <w:r>
              <w:rPr>
                <w:rFonts w:hAnsi="宋体" w:cs="仿宋_GB2312" w:hint="eastAsia"/>
                <w:kern w:val="0"/>
                <w:sz w:val="24"/>
                <w:szCs w:val="24"/>
              </w:rPr>
              <w:t>（</w:t>
            </w:r>
            <w:r>
              <w:rPr>
                <w:rFonts w:hAnsi="宋体" w:cs="仿宋_GB2312"/>
                <w:kern w:val="0"/>
                <w:sz w:val="24"/>
                <w:szCs w:val="24"/>
              </w:rPr>
              <w:t>3</w:t>
            </w:r>
            <w:r>
              <w:rPr>
                <w:rFonts w:hAnsi="宋体" w:cs="仿宋_GB2312" w:hint="eastAsia"/>
                <w:kern w:val="0"/>
                <w:sz w:val="24"/>
                <w:szCs w:val="24"/>
              </w:rPr>
              <w:t>）获设区市勘察设计行业协会颁发的勘察设计行业优秀勘察设计奖（工程勘察类、建筑工程类、市政公用工程类、风景园林类），一等奖每项得</w:t>
            </w:r>
            <w:r>
              <w:rPr>
                <w:rFonts w:hAnsi="宋体" w:cs="仿宋_GB2312"/>
                <w:kern w:val="0"/>
                <w:sz w:val="24"/>
                <w:szCs w:val="24"/>
              </w:rPr>
              <w:t>2</w:t>
            </w:r>
            <w:r>
              <w:rPr>
                <w:rFonts w:hAnsi="宋体" w:cs="仿宋_GB2312" w:hint="eastAsia"/>
                <w:kern w:val="0"/>
                <w:sz w:val="24"/>
                <w:szCs w:val="24"/>
              </w:rPr>
              <w:t>分，二等奖每项得</w:t>
            </w:r>
            <w:r>
              <w:rPr>
                <w:rFonts w:hAnsi="宋体" w:cs="仿宋_GB2312"/>
                <w:kern w:val="0"/>
                <w:sz w:val="24"/>
                <w:szCs w:val="24"/>
              </w:rPr>
              <w:t>1.5</w:t>
            </w:r>
            <w:r>
              <w:rPr>
                <w:rFonts w:hAnsi="宋体" w:cs="仿宋_GB2312" w:hint="eastAsia"/>
                <w:kern w:val="0"/>
                <w:sz w:val="24"/>
                <w:szCs w:val="24"/>
              </w:rPr>
              <w:t>分，三等奖每项得</w:t>
            </w:r>
            <w:r>
              <w:rPr>
                <w:rFonts w:hAnsi="宋体" w:cs="仿宋_GB2312"/>
                <w:kern w:val="0"/>
                <w:sz w:val="24"/>
                <w:szCs w:val="24"/>
              </w:rPr>
              <w:t>0.5</w:t>
            </w:r>
            <w:r>
              <w:rPr>
                <w:rFonts w:hAnsi="宋体" w:cs="仿宋_GB2312" w:hint="eastAsia"/>
                <w:kern w:val="0"/>
                <w:sz w:val="24"/>
                <w:szCs w:val="24"/>
              </w:rPr>
              <w:t>分。</w:t>
            </w:r>
          </w:p>
          <w:p w:rsidR="000E7BDF" w:rsidRDefault="000E7BDF" w:rsidP="0001209D">
            <w:pPr>
              <w:widowControl/>
              <w:adjustRightInd w:val="0"/>
              <w:snapToGrid w:val="0"/>
              <w:spacing w:line="340" w:lineRule="exact"/>
              <w:ind w:firstLineChars="250" w:firstLine="600"/>
              <w:rPr>
                <w:rFonts w:hAnsi="宋体"/>
                <w:color w:val="000000"/>
                <w:kern w:val="0"/>
                <w:sz w:val="24"/>
                <w:szCs w:val="24"/>
              </w:rPr>
            </w:pPr>
            <w:r>
              <w:rPr>
                <w:rFonts w:hAnsi="宋体" w:cs="仿宋_GB2312" w:hint="eastAsia"/>
                <w:kern w:val="0"/>
                <w:sz w:val="24"/>
                <w:szCs w:val="24"/>
              </w:rPr>
              <w:t>本项分值加至</w:t>
            </w:r>
            <w:r>
              <w:rPr>
                <w:rFonts w:hAnsi="宋体" w:cs="仿宋_GB2312"/>
                <w:kern w:val="0"/>
                <w:sz w:val="24"/>
                <w:szCs w:val="24"/>
              </w:rPr>
              <w:t>10</w:t>
            </w:r>
            <w:r>
              <w:rPr>
                <w:rFonts w:hAnsi="宋体" w:cs="仿宋_GB2312" w:hint="eastAsia"/>
                <w:kern w:val="0"/>
                <w:sz w:val="24"/>
                <w:szCs w:val="24"/>
              </w:rPr>
              <w:t>分为止。</w:t>
            </w:r>
          </w:p>
        </w:tc>
        <w:tc>
          <w:tcPr>
            <w:tcW w:w="722" w:type="dxa"/>
            <w:vAlign w:val="center"/>
          </w:tcPr>
          <w:p w:rsidR="000E7BDF" w:rsidRDefault="000E7BDF" w:rsidP="0001209D">
            <w:pPr>
              <w:widowControl/>
              <w:snapToGrid w:val="0"/>
              <w:jc w:val="center"/>
              <w:rPr>
                <w:rFonts w:hAnsi="宋体"/>
                <w:color w:val="000000"/>
                <w:kern w:val="0"/>
                <w:sz w:val="24"/>
                <w:szCs w:val="24"/>
              </w:rPr>
            </w:pPr>
            <w:r>
              <w:rPr>
                <w:rFonts w:hAnsi="宋体" w:cs="仿宋_GB2312"/>
                <w:color w:val="000000"/>
                <w:kern w:val="0"/>
                <w:sz w:val="24"/>
                <w:szCs w:val="24"/>
              </w:rPr>
              <w:t>10</w:t>
            </w:r>
          </w:p>
        </w:tc>
      </w:tr>
      <w:tr w:rsidR="000E7BDF" w:rsidTr="0001209D">
        <w:trPr>
          <w:trHeight w:val="567"/>
          <w:jc w:val="center"/>
        </w:trPr>
        <w:tc>
          <w:tcPr>
            <w:tcW w:w="446" w:type="dxa"/>
            <w:vAlign w:val="center"/>
          </w:tcPr>
          <w:p w:rsidR="000E7BDF" w:rsidRDefault="000E7BDF" w:rsidP="0001209D">
            <w:pPr>
              <w:snapToGrid w:val="0"/>
              <w:jc w:val="center"/>
              <w:rPr>
                <w:rFonts w:hAnsi="宋体" w:cs="仿宋_GB2312"/>
                <w:color w:val="000000"/>
                <w:kern w:val="0"/>
                <w:sz w:val="24"/>
                <w:szCs w:val="24"/>
              </w:rPr>
            </w:pPr>
            <w:r>
              <w:rPr>
                <w:rFonts w:hAnsi="宋体" w:cs="仿宋_GB2312"/>
                <w:color w:val="000000"/>
                <w:kern w:val="0"/>
                <w:sz w:val="24"/>
                <w:szCs w:val="24"/>
              </w:rPr>
              <w:t>7</w:t>
            </w:r>
          </w:p>
        </w:tc>
        <w:tc>
          <w:tcPr>
            <w:tcW w:w="683" w:type="dxa"/>
            <w:vAlign w:val="center"/>
          </w:tcPr>
          <w:p w:rsidR="000E7BDF" w:rsidRDefault="000E7BDF" w:rsidP="0001209D">
            <w:pPr>
              <w:widowControl/>
              <w:adjustRightInd w:val="0"/>
              <w:snapToGrid w:val="0"/>
              <w:jc w:val="center"/>
              <w:rPr>
                <w:rFonts w:hAnsi="宋体"/>
                <w:color w:val="000000"/>
                <w:kern w:val="0"/>
                <w:sz w:val="24"/>
                <w:szCs w:val="24"/>
              </w:rPr>
            </w:pPr>
            <w:r>
              <w:rPr>
                <w:rFonts w:hAnsi="宋体" w:cs="仿宋_GB2312" w:hint="eastAsia"/>
                <w:color w:val="000000"/>
                <w:kern w:val="0"/>
                <w:sz w:val="24"/>
                <w:szCs w:val="24"/>
              </w:rPr>
              <w:t>信用处罚</w:t>
            </w:r>
          </w:p>
        </w:tc>
        <w:tc>
          <w:tcPr>
            <w:tcW w:w="7230" w:type="dxa"/>
            <w:vAlign w:val="center"/>
          </w:tcPr>
          <w:p w:rsidR="000E7BDF" w:rsidRDefault="000E7BDF" w:rsidP="0001209D">
            <w:pPr>
              <w:widowControl/>
              <w:adjustRightInd w:val="0"/>
              <w:snapToGrid w:val="0"/>
              <w:spacing w:line="340" w:lineRule="exact"/>
              <w:rPr>
                <w:rFonts w:hAnsi="宋体"/>
                <w:color w:val="000000"/>
                <w:kern w:val="0"/>
                <w:sz w:val="24"/>
                <w:szCs w:val="24"/>
              </w:rPr>
            </w:pPr>
            <w:r>
              <w:rPr>
                <w:rFonts w:hAnsi="宋体" w:cs="仿宋_GB2312"/>
                <w:color w:val="000000"/>
                <w:kern w:val="0"/>
                <w:sz w:val="24"/>
                <w:szCs w:val="24"/>
              </w:rPr>
              <w:t xml:space="preserve">7.1 </w:t>
            </w:r>
            <w:r>
              <w:rPr>
                <w:rFonts w:hAnsi="宋体" w:cs="仿宋_GB2312" w:hint="eastAsia"/>
                <w:color w:val="000000"/>
                <w:kern w:val="0"/>
                <w:sz w:val="24"/>
                <w:szCs w:val="24"/>
              </w:rPr>
              <w:t>信用处罚（基本分</w:t>
            </w:r>
            <w:r>
              <w:rPr>
                <w:rFonts w:hAnsi="宋体" w:cs="仿宋_GB2312"/>
                <w:color w:val="000000"/>
                <w:kern w:val="0"/>
                <w:sz w:val="24"/>
                <w:szCs w:val="24"/>
              </w:rPr>
              <w:t>5</w:t>
            </w:r>
            <w:r>
              <w:rPr>
                <w:rFonts w:hAnsi="宋体" w:cs="仿宋_GB2312" w:hint="eastAsia"/>
                <w:color w:val="000000"/>
                <w:kern w:val="0"/>
                <w:sz w:val="24"/>
                <w:szCs w:val="24"/>
              </w:rPr>
              <w:t>分）</w:t>
            </w:r>
          </w:p>
          <w:p w:rsidR="000E7BDF" w:rsidRDefault="000E7BDF" w:rsidP="0001209D">
            <w:pPr>
              <w:widowControl/>
              <w:adjustRightInd w:val="0"/>
              <w:snapToGrid w:val="0"/>
              <w:spacing w:line="340" w:lineRule="exact"/>
              <w:rPr>
                <w:rFonts w:hAnsi="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Pr>
                  <w:rFonts w:hAnsi="宋体" w:cs="仿宋_GB2312"/>
                  <w:color w:val="000000"/>
                  <w:kern w:val="0"/>
                  <w:sz w:val="24"/>
                  <w:szCs w:val="24"/>
                </w:rPr>
                <w:t>7.1.1</w:t>
              </w:r>
            </w:smartTag>
            <w:r>
              <w:rPr>
                <w:rFonts w:hAnsi="宋体" w:cs="仿宋_GB2312" w:hint="eastAsia"/>
                <w:color w:val="000000"/>
                <w:kern w:val="0"/>
                <w:sz w:val="24"/>
                <w:szCs w:val="24"/>
              </w:rPr>
              <w:t>评价内容：企业及人员发生的处罚情况。</w:t>
            </w:r>
          </w:p>
          <w:p w:rsidR="000E7BDF" w:rsidRDefault="000E7BDF" w:rsidP="0001209D">
            <w:pPr>
              <w:widowControl/>
              <w:adjustRightInd w:val="0"/>
              <w:snapToGrid w:val="0"/>
              <w:spacing w:line="340" w:lineRule="exact"/>
              <w:rPr>
                <w:rFonts w:hAnsi="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Pr>
                  <w:rFonts w:hAnsi="宋体" w:cs="仿宋_GB2312"/>
                  <w:color w:val="000000"/>
                  <w:kern w:val="0"/>
                  <w:sz w:val="24"/>
                  <w:szCs w:val="24"/>
                </w:rPr>
                <w:t>7.1.2</w:t>
              </w:r>
            </w:smartTag>
            <w:r>
              <w:rPr>
                <w:rFonts w:hAnsi="宋体" w:cs="仿宋_GB2312" w:hint="eastAsia"/>
                <w:color w:val="000000"/>
                <w:kern w:val="0"/>
                <w:sz w:val="24"/>
                <w:szCs w:val="24"/>
              </w:rPr>
              <w:t>评价方式：核查企业及人员因从事工程勘察、设计被公示的不良行为的情况，由</w:t>
            </w:r>
            <w:r>
              <w:rPr>
                <w:rFonts w:hAnsi="仿宋_GB2312" w:cs="仿宋_GB2312" w:hint="eastAsia"/>
                <w:snapToGrid w:val="0"/>
                <w:color w:val="000000"/>
                <w:sz w:val="24"/>
                <w:szCs w:val="24"/>
              </w:rPr>
              <w:t>台州</w:t>
            </w:r>
            <w:r>
              <w:rPr>
                <w:rFonts w:hAnsi="宋体" w:cs="仿宋_GB2312" w:hint="eastAsia"/>
                <w:color w:val="000000"/>
                <w:kern w:val="0"/>
                <w:sz w:val="24"/>
                <w:szCs w:val="24"/>
              </w:rPr>
              <w:t>市建设行政主管部门输入。企业处罚追溯期为</w:t>
            </w:r>
            <w:r>
              <w:rPr>
                <w:rFonts w:hAnsi="宋体" w:cs="仿宋_GB2312"/>
                <w:color w:val="000000"/>
                <w:kern w:val="0"/>
                <w:sz w:val="24"/>
                <w:szCs w:val="24"/>
              </w:rPr>
              <w:t>1</w:t>
            </w:r>
            <w:r>
              <w:rPr>
                <w:rFonts w:hAnsi="宋体" w:cs="仿宋_GB2312" w:hint="eastAsia"/>
                <w:color w:val="000000"/>
                <w:kern w:val="0"/>
                <w:sz w:val="24"/>
                <w:szCs w:val="24"/>
              </w:rPr>
              <w:t>年，自输入之日起计算。</w:t>
            </w:r>
          </w:p>
          <w:p w:rsidR="000E7BDF" w:rsidRDefault="000E7BDF" w:rsidP="0001209D">
            <w:pPr>
              <w:widowControl/>
              <w:adjustRightInd w:val="0"/>
              <w:snapToGrid w:val="0"/>
              <w:spacing w:line="340" w:lineRule="exact"/>
              <w:rPr>
                <w:rFonts w:hAnsi="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Pr>
                  <w:rFonts w:hAnsi="宋体" w:cs="仿宋_GB2312"/>
                  <w:color w:val="000000"/>
                  <w:kern w:val="0"/>
                  <w:sz w:val="24"/>
                  <w:szCs w:val="24"/>
                </w:rPr>
                <w:t>7.1.3</w:t>
              </w:r>
            </w:smartTag>
            <w:r>
              <w:rPr>
                <w:rFonts w:hAnsi="宋体" w:cs="仿宋_GB2312" w:hint="eastAsia"/>
                <w:color w:val="000000"/>
                <w:kern w:val="0"/>
                <w:sz w:val="24"/>
                <w:szCs w:val="24"/>
              </w:rPr>
              <w:t>评分标准：</w:t>
            </w:r>
          </w:p>
          <w:p w:rsidR="000E7BDF" w:rsidRDefault="000E7BDF" w:rsidP="0001209D">
            <w:pPr>
              <w:widowControl/>
              <w:adjustRightInd w:val="0"/>
              <w:snapToGrid w:val="0"/>
              <w:spacing w:line="34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1</w:t>
            </w:r>
            <w:r>
              <w:rPr>
                <w:rFonts w:hAnsi="宋体" w:cs="仿宋_GB2312" w:hint="eastAsia"/>
                <w:color w:val="000000"/>
                <w:kern w:val="0"/>
                <w:sz w:val="24"/>
                <w:szCs w:val="24"/>
              </w:rPr>
              <w:t>）有被住房和城乡建设部列为不良行为的，每次扣</w:t>
            </w:r>
            <w:r>
              <w:rPr>
                <w:rFonts w:hAnsi="宋体" w:cs="仿宋_GB2312"/>
                <w:color w:val="000000"/>
                <w:kern w:val="0"/>
                <w:sz w:val="24"/>
                <w:szCs w:val="24"/>
              </w:rPr>
              <w:t>5</w:t>
            </w:r>
            <w:r>
              <w:rPr>
                <w:rFonts w:hAnsi="宋体" w:cs="仿宋_GB2312" w:hint="eastAsia"/>
                <w:color w:val="000000"/>
                <w:kern w:val="0"/>
                <w:sz w:val="24"/>
                <w:szCs w:val="24"/>
              </w:rPr>
              <w:t>分；</w:t>
            </w:r>
          </w:p>
          <w:p w:rsidR="000E7BDF" w:rsidRDefault="000E7BDF" w:rsidP="0001209D">
            <w:pPr>
              <w:widowControl/>
              <w:adjustRightInd w:val="0"/>
              <w:snapToGrid w:val="0"/>
              <w:spacing w:line="34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2</w:t>
            </w:r>
            <w:r>
              <w:rPr>
                <w:rFonts w:hAnsi="宋体" w:cs="仿宋_GB2312" w:hint="eastAsia"/>
                <w:color w:val="000000"/>
                <w:kern w:val="0"/>
                <w:sz w:val="24"/>
                <w:szCs w:val="24"/>
              </w:rPr>
              <w:t>）有被省级建设行政主管部门列为不良行为、被设区市建设行政主管部门列入黑名单的，每次扣</w:t>
            </w:r>
            <w:r>
              <w:rPr>
                <w:rFonts w:hAnsi="宋体" w:cs="仿宋_GB2312"/>
                <w:color w:val="000000"/>
                <w:kern w:val="0"/>
                <w:sz w:val="24"/>
                <w:szCs w:val="24"/>
              </w:rPr>
              <w:t>3</w:t>
            </w:r>
            <w:r>
              <w:rPr>
                <w:rFonts w:hAnsi="宋体" w:cs="仿宋_GB2312" w:hint="eastAsia"/>
                <w:color w:val="000000"/>
                <w:kern w:val="0"/>
                <w:sz w:val="24"/>
                <w:szCs w:val="24"/>
              </w:rPr>
              <w:t>分；</w:t>
            </w:r>
          </w:p>
          <w:p w:rsidR="000E7BDF" w:rsidRDefault="000E7BDF" w:rsidP="0001209D">
            <w:pPr>
              <w:widowControl/>
              <w:adjustRightInd w:val="0"/>
              <w:snapToGrid w:val="0"/>
              <w:spacing w:line="34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3</w:t>
            </w:r>
            <w:r>
              <w:rPr>
                <w:rFonts w:hAnsi="宋体" w:cs="仿宋_GB2312" w:hint="eastAsia"/>
                <w:color w:val="000000"/>
                <w:kern w:val="0"/>
                <w:sz w:val="24"/>
                <w:szCs w:val="24"/>
              </w:rPr>
              <w:t>）有被设区市建设行政主管部门列为不良行为、被各县（市、区）建设行政主管部门列入黑名单的，每次扣</w:t>
            </w:r>
            <w:r>
              <w:rPr>
                <w:rFonts w:hAnsi="宋体" w:cs="仿宋_GB2312"/>
                <w:color w:val="000000"/>
                <w:kern w:val="0"/>
                <w:sz w:val="24"/>
                <w:szCs w:val="24"/>
              </w:rPr>
              <w:t>2</w:t>
            </w:r>
            <w:r>
              <w:rPr>
                <w:rFonts w:hAnsi="宋体" w:cs="仿宋_GB2312" w:hint="eastAsia"/>
                <w:color w:val="000000"/>
                <w:kern w:val="0"/>
                <w:sz w:val="24"/>
                <w:szCs w:val="24"/>
              </w:rPr>
              <w:t>分；</w:t>
            </w:r>
          </w:p>
          <w:p w:rsidR="000E7BDF" w:rsidRDefault="000E7BDF" w:rsidP="0001209D">
            <w:pPr>
              <w:widowControl/>
              <w:adjustRightInd w:val="0"/>
              <w:snapToGrid w:val="0"/>
              <w:spacing w:line="34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4</w:t>
            </w:r>
            <w:r>
              <w:rPr>
                <w:rFonts w:hAnsi="宋体" w:cs="仿宋_GB2312" w:hint="eastAsia"/>
                <w:color w:val="000000"/>
                <w:kern w:val="0"/>
                <w:sz w:val="24"/>
                <w:szCs w:val="24"/>
              </w:rPr>
              <w:t>）有被各县（市、区）建设行政主管部门列为不良行为的，每次扣</w:t>
            </w:r>
            <w:r>
              <w:rPr>
                <w:rFonts w:hAnsi="宋体" w:cs="仿宋_GB2312"/>
                <w:color w:val="000000"/>
                <w:kern w:val="0"/>
                <w:sz w:val="24"/>
                <w:szCs w:val="24"/>
              </w:rPr>
              <w:t>1</w:t>
            </w:r>
            <w:r>
              <w:rPr>
                <w:rFonts w:hAnsi="宋体" w:cs="仿宋_GB2312" w:hint="eastAsia"/>
                <w:color w:val="000000"/>
                <w:kern w:val="0"/>
                <w:sz w:val="24"/>
                <w:szCs w:val="24"/>
              </w:rPr>
              <w:t>分。</w:t>
            </w:r>
          </w:p>
          <w:p w:rsidR="000E7BDF" w:rsidRDefault="000E7BDF" w:rsidP="0001209D">
            <w:pPr>
              <w:widowControl/>
              <w:adjustRightInd w:val="0"/>
              <w:snapToGrid w:val="0"/>
              <w:spacing w:line="340" w:lineRule="exact"/>
              <w:ind w:firstLineChars="200" w:firstLine="480"/>
              <w:rPr>
                <w:rFonts w:hAnsi="宋体"/>
                <w:color w:val="000000"/>
                <w:kern w:val="0"/>
                <w:sz w:val="24"/>
                <w:szCs w:val="24"/>
              </w:rPr>
            </w:pPr>
            <w:r>
              <w:rPr>
                <w:rFonts w:hAnsi="宋体" w:cs="仿宋_GB2312" w:hint="eastAsia"/>
                <w:color w:val="000000"/>
                <w:kern w:val="0"/>
                <w:sz w:val="24"/>
                <w:szCs w:val="24"/>
              </w:rPr>
              <w:t>本项分值扣完</w:t>
            </w:r>
            <w:r>
              <w:rPr>
                <w:rFonts w:hAnsi="宋体" w:cs="仿宋_GB2312"/>
                <w:color w:val="000000"/>
                <w:kern w:val="0"/>
                <w:sz w:val="24"/>
                <w:szCs w:val="24"/>
              </w:rPr>
              <w:t>5</w:t>
            </w:r>
            <w:r>
              <w:rPr>
                <w:rFonts w:hAnsi="宋体" w:cs="仿宋_GB2312" w:hint="eastAsia"/>
                <w:color w:val="000000"/>
                <w:kern w:val="0"/>
                <w:sz w:val="24"/>
                <w:szCs w:val="24"/>
              </w:rPr>
              <w:t>分为止。</w:t>
            </w:r>
          </w:p>
        </w:tc>
        <w:tc>
          <w:tcPr>
            <w:tcW w:w="722" w:type="dxa"/>
            <w:vAlign w:val="center"/>
          </w:tcPr>
          <w:p w:rsidR="000E7BDF" w:rsidRDefault="000E7BDF" w:rsidP="0001209D">
            <w:pPr>
              <w:widowControl/>
              <w:snapToGrid w:val="0"/>
              <w:jc w:val="center"/>
              <w:rPr>
                <w:rFonts w:hAnsi="宋体" w:cs="仿宋_GB2312"/>
                <w:color w:val="000000"/>
                <w:kern w:val="0"/>
                <w:sz w:val="24"/>
                <w:szCs w:val="24"/>
              </w:rPr>
            </w:pPr>
            <w:r>
              <w:rPr>
                <w:rFonts w:hAnsi="宋体" w:cs="仿宋_GB2312"/>
                <w:color w:val="000000"/>
                <w:kern w:val="0"/>
                <w:sz w:val="24"/>
                <w:szCs w:val="24"/>
              </w:rPr>
              <w:t>10</w:t>
            </w:r>
          </w:p>
        </w:tc>
      </w:tr>
      <w:tr w:rsidR="000E7BDF" w:rsidTr="0001209D">
        <w:trPr>
          <w:trHeight w:val="5253"/>
          <w:jc w:val="center"/>
        </w:trPr>
        <w:tc>
          <w:tcPr>
            <w:tcW w:w="446" w:type="dxa"/>
            <w:vAlign w:val="center"/>
          </w:tcPr>
          <w:p w:rsidR="000E7BDF" w:rsidRDefault="000E7BDF" w:rsidP="0001209D">
            <w:pPr>
              <w:snapToGrid w:val="0"/>
              <w:jc w:val="center"/>
              <w:rPr>
                <w:rFonts w:hAnsi="宋体" w:cs="仿宋_GB2312"/>
                <w:color w:val="000000"/>
                <w:kern w:val="0"/>
                <w:sz w:val="24"/>
                <w:szCs w:val="24"/>
              </w:rPr>
            </w:pPr>
            <w:r>
              <w:rPr>
                <w:rFonts w:hAnsi="宋体" w:cs="仿宋_GB2312"/>
                <w:color w:val="000000"/>
                <w:kern w:val="0"/>
                <w:sz w:val="24"/>
                <w:szCs w:val="24"/>
              </w:rPr>
              <w:lastRenderedPageBreak/>
              <w:t>7</w:t>
            </w:r>
          </w:p>
        </w:tc>
        <w:tc>
          <w:tcPr>
            <w:tcW w:w="683" w:type="dxa"/>
            <w:vAlign w:val="center"/>
          </w:tcPr>
          <w:p w:rsidR="000E7BDF" w:rsidRDefault="000E7BDF" w:rsidP="0001209D">
            <w:pPr>
              <w:widowControl/>
              <w:adjustRightInd w:val="0"/>
              <w:snapToGrid w:val="0"/>
              <w:jc w:val="center"/>
              <w:rPr>
                <w:rFonts w:hAnsi="宋体"/>
                <w:color w:val="000000"/>
                <w:kern w:val="0"/>
                <w:sz w:val="24"/>
                <w:szCs w:val="24"/>
              </w:rPr>
            </w:pPr>
            <w:r>
              <w:rPr>
                <w:rFonts w:hAnsi="宋体" w:cs="仿宋_GB2312" w:hint="eastAsia"/>
                <w:color w:val="000000"/>
                <w:kern w:val="0"/>
                <w:sz w:val="24"/>
                <w:szCs w:val="24"/>
              </w:rPr>
              <w:t>信用处罚</w:t>
            </w:r>
          </w:p>
        </w:tc>
        <w:tc>
          <w:tcPr>
            <w:tcW w:w="7230" w:type="dxa"/>
            <w:vAlign w:val="center"/>
          </w:tcPr>
          <w:p w:rsidR="000E7BDF" w:rsidRDefault="000E7BDF" w:rsidP="0001209D">
            <w:pPr>
              <w:widowControl/>
              <w:adjustRightInd w:val="0"/>
              <w:snapToGrid w:val="0"/>
              <w:spacing w:line="330" w:lineRule="exact"/>
              <w:rPr>
                <w:rFonts w:hAnsi="宋体"/>
                <w:color w:val="000000"/>
                <w:kern w:val="0"/>
                <w:sz w:val="24"/>
                <w:szCs w:val="24"/>
              </w:rPr>
            </w:pPr>
            <w:r>
              <w:rPr>
                <w:rFonts w:hAnsi="宋体" w:cs="仿宋_GB2312"/>
                <w:color w:val="000000"/>
                <w:kern w:val="0"/>
                <w:sz w:val="24"/>
                <w:szCs w:val="24"/>
              </w:rPr>
              <w:t>7.2</w:t>
            </w:r>
            <w:r>
              <w:rPr>
                <w:rFonts w:hAnsi="宋体" w:cs="仿宋_GB2312" w:hint="eastAsia"/>
                <w:color w:val="000000"/>
                <w:kern w:val="0"/>
                <w:sz w:val="24"/>
                <w:szCs w:val="24"/>
              </w:rPr>
              <w:t>不良记录及违规行为（基本分</w:t>
            </w:r>
            <w:r>
              <w:rPr>
                <w:rFonts w:hAnsi="宋体" w:cs="仿宋_GB2312"/>
                <w:color w:val="000000"/>
                <w:kern w:val="0"/>
                <w:sz w:val="24"/>
                <w:szCs w:val="24"/>
              </w:rPr>
              <w:t>5</w:t>
            </w:r>
            <w:r>
              <w:rPr>
                <w:rFonts w:hAnsi="宋体" w:cs="仿宋_GB2312" w:hint="eastAsia"/>
                <w:color w:val="000000"/>
                <w:kern w:val="0"/>
                <w:sz w:val="24"/>
                <w:szCs w:val="24"/>
              </w:rPr>
              <w:t>分）</w:t>
            </w:r>
          </w:p>
          <w:p w:rsidR="000E7BDF" w:rsidRDefault="000E7BDF" w:rsidP="0001209D">
            <w:pPr>
              <w:widowControl/>
              <w:adjustRightInd w:val="0"/>
              <w:snapToGrid w:val="0"/>
              <w:spacing w:line="330" w:lineRule="exact"/>
              <w:rPr>
                <w:rFonts w:hAnsi="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Pr>
                  <w:rFonts w:hAnsi="宋体" w:cs="仿宋_GB2312"/>
                  <w:color w:val="000000"/>
                  <w:kern w:val="0"/>
                  <w:sz w:val="24"/>
                  <w:szCs w:val="24"/>
                </w:rPr>
                <w:t>7.2.1</w:t>
              </w:r>
            </w:smartTag>
            <w:r>
              <w:rPr>
                <w:rFonts w:hAnsi="宋体" w:cs="仿宋_GB2312" w:hint="eastAsia"/>
                <w:color w:val="000000"/>
                <w:kern w:val="0"/>
                <w:sz w:val="24"/>
                <w:szCs w:val="24"/>
              </w:rPr>
              <w:t>评价内容：企业及人员在纪检、检察、司法、市场监管、税务、金融部门的信息。</w:t>
            </w:r>
          </w:p>
          <w:p w:rsidR="000E7BDF" w:rsidRDefault="000E7BDF" w:rsidP="0001209D">
            <w:pPr>
              <w:widowControl/>
              <w:adjustRightInd w:val="0"/>
              <w:snapToGrid w:val="0"/>
              <w:spacing w:line="330" w:lineRule="exact"/>
              <w:rPr>
                <w:rFonts w:hAnsi="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Pr>
                  <w:rFonts w:hAnsi="宋体" w:cs="仿宋_GB2312"/>
                  <w:color w:val="000000"/>
                  <w:kern w:val="0"/>
                  <w:sz w:val="24"/>
                  <w:szCs w:val="24"/>
                </w:rPr>
                <w:t>7.2.2</w:t>
              </w:r>
            </w:smartTag>
            <w:r>
              <w:rPr>
                <w:rFonts w:hAnsi="宋体" w:cs="仿宋_GB2312" w:hint="eastAsia"/>
                <w:color w:val="000000"/>
                <w:kern w:val="0"/>
                <w:sz w:val="24"/>
                <w:szCs w:val="24"/>
              </w:rPr>
              <w:t>评价方式：核查企业及人员在纪检、检察、司法、工商、税务、金融等部门内的信息，由台州市建设行政主管部门输入。不良记录及违规行为追溯期为五年（已经修复的行政处罚信用信息除外），自输入之日起计算。</w:t>
            </w:r>
          </w:p>
          <w:p w:rsidR="000E7BDF" w:rsidRDefault="000E7BDF" w:rsidP="0001209D">
            <w:pPr>
              <w:widowControl/>
              <w:adjustRightInd w:val="0"/>
              <w:snapToGrid w:val="0"/>
              <w:spacing w:line="330" w:lineRule="exact"/>
              <w:rPr>
                <w:rFonts w:hAnsi="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Pr>
                  <w:rFonts w:hAnsi="宋体" w:cs="仿宋_GB2312"/>
                  <w:color w:val="000000"/>
                  <w:kern w:val="0"/>
                  <w:sz w:val="24"/>
                  <w:szCs w:val="24"/>
                </w:rPr>
                <w:t>7.2.3</w:t>
              </w:r>
            </w:smartTag>
            <w:r>
              <w:rPr>
                <w:rFonts w:hAnsi="宋体" w:cs="仿宋_GB2312" w:hint="eastAsia"/>
                <w:color w:val="000000"/>
                <w:kern w:val="0"/>
                <w:sz w:val="24"/>
                <w:szCs w:val="24"/>
              </w:rPr>
              <w:t>评分标准：</w:t>
            </w:r>
          </w:p>
          <w:p w:rsidR="000E7BDF" w:rsidRDefault="000E7BDF" w:rsidP="0001209D">
            <w:pPr>
              <w:widowControl/>
              <w:adjustRightInd w:val="0"/>
              <w:snapToGrid w:val="0"/>
              <w:spacing w:line="33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1</w:t>
            </w:r>
            <w:r>
              <w:rPr>
                <w:rFonts w:hAnsi="宋体" w:cs="仿宋_GB2312" w:hint="eastAsia"/>
                <w:color w:val="000000"/>
                <w:kern w:val="0"/>
                <w:sz w:val="24"/>
                <w:szCs w:val="24"/>
              </w:rPr>
              <w:t>）企业及主要负责人有行贿犯罪记录的，每人次扣</w:t>
            </w:r>
            <w:r>
              <w:rPr>
                <w:rFonts w:hAnsi="宋体" w:cs="仿宋_GB2312"/>
                <w:color w:val="000000"/>
                <w:kern w:val="0"/>
                <w:sz w:val="24"/>
                <w:szCs w:val="24"/>
              </w:rPr>
              <w:t>5</w:t>
            </w:r>
            <w:r>
              <w:rPr>
                <w:rFonts w:hAnsi="宋体" w:cs="仿宋_GB2312" w:hint="eastAsia"/>
                <w:color w:val="000000"/>
                <w:kern w:val="0"/>
                <w:sz w:val="24"/>
                <w:szCs w:val="24"/>
              </w:rPr>
              <w:t>分；</w:t>
            </w:r>
          </w:p>
          <w:p w:rsidR="000E7BDF" w:rsidRDefault="000E7BDF" w:rsidP="0001209D">
            <w:pPr>
              <w:widowControl/>
              <w:adjustRightInd w:val="0"/>
              <w:snapToGrid w:val="0"/>
              <w:spacing w:line="33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2</w:t>
            </w:r>
            <w:r>
              <w:rPr>
                <w:rFonts w:hAnsi="宋体" w:cs="仿宋_GB2312" w:hint="eastAsia"/>
                <w:color w:val="000000"/>
                <w:kern w:val="0"/>
                <w:sz w:val="24"/>
                <w:szCs w:val="24"/>
              </w:rPr>
              <w:t>）企业在法院有勘察设计相关未执行案件的，每次扣</w:t>
            </w:r>
            <w:r>
              <w:rPr>
                <w:rFonts w:hAnsi="宋体" w:cs="仿宋_GB2312"/>
                <w:color w:val="000000"/>
                <w:kern w:val="0"/>
                <w:sz w:val="24"/>
                <w:szCs w:val="24"/>
              </w:rPr>
              <w:t>1</w:t>
            </w:r>
            <w:r>
              <w:rPr>
                <w:rFonts w:hAnsi="宋体" w:cs="仿宋_GB2312" w:hint="eastAsia"/>
                <w:color w:val="000000"/>
                <w:kern w:val="0"/>
                <w:sz w:val="24"/>
                <w:szCs w:val="24"/>
              </w:rPr>
              <w:t>分；</w:t>
            </w:r>
          </w:p>
          <w:p w:rsidR="000E7BDF" w:rsidRDefault="000E7BDF" w:rsidP="0001209D">
            <w:pPr>
              <w:widowControl/>
              <w:adjustRightInd w:val="0"/>
              <w:snapToGrid w:val="0"/>
              <w:spacing w:line="33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3</w:t>
            </w:r>
            <w:r>
              <w:rPr>
                <w:rFonts w:hAnsi="宋体" w:cs="仿宋_GB2312" w:hint="eastAsia"/>
                <w:color w:val="000000"/>
                <w:kern w:val="0"/>
                <w:sz w:val="24"/>
                <w:szCs w:val="24"/>
              </w:rPr>
              <w:t>）企业主要负责人有勘察设计相关违法行为被判刑的，每次扣</w:t>
            </w:r>
            <w:r>
              <w:rPr>
                <w:rFonts w:hAnsi="宋体" w:cs="仿宋_GB2312"/>
                <w:color w:val="000000"/>
                <w:kern w:val="0"/>
                <w:sz w:val="24"/>
                <w:szCs w:val="24"/>
              </w:rPr>
              <w:t>3</w:t>
            </w:r>
            <w:r>
              <w:rPr>
                <w:rFonts w:hAnsi="宋体" w:cs="仿宋_GB2312" w:hint="eastAsia"/>
                <w:color w:val="000000"/>
                <w:kern w:val="0"/>
                <w:sz w:val="24"/>
                <w:szCs w:val="24"/>
              </w:rPr>
              <w:t>分；</w:t>
            </w:r>
          </w:p>
          <w:p w:rsidR="000E7BDF" w:rsidRDefault="000E7BDF" w:rsidP="0001209D">
            <w:pPr>
              <w:widowControl/>
              <w:adjustRightInd w:val="0"/>
              <w:snapToGrid w:val="0"/>
              <w:spacing w:line="33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4</w:t>
            </w:r>
            <w:r>
              <w:rPr>
                <w:rFonts w:hAnsi="宋体" w:cs="仿宋_GB2312" w:hint="eastAsia"/>
                <w:color w:val="000000"/>
                <w:kern w:val="0"/>
                <w:sz w:val="24"/>
                <w:szCs w:val="24"/>
              </w:rPr>
              <w:t>）企业被工商部门行政处罚的，每次扣</w:t>
            </w:r>
            <w:r>
              <w:rPr>
                <w:rFonts w:hAnsi="宋体" w:cs="仿宋_GB2312"/>
                <w:color w:val="000000"/>
                <w:kern w:val="0"/>
                <w:sz w:val="24"/>
                <w:szCs w:val="24"/>
              </w:rPr>
              <w:t>2</w:t>
            </w:r>
            <w:r>
              <w:rPr>
                <w:rFonts w:hAnsi="宋体" w:cs="仿宋_GB2312" w:hint="eastAsia"/>
                <w:color w:val="000000"/>
                <w:kern w:val="0"/>
                <w:sz w:val="24"/>
                <w:szCs w:val="24"/>
              </w:rPr>
              <w:t>分；</w:t>
            </w:r>
          </w:p>
          <w:p w:rsidR="000E7BDF" w:rsidRDefault="000E7BDF" w:rsidP="0001209D">
            <w:pPr>
              <w:widowControl/>
              <w:adjustRightInd w:val="0"/>
              <w:snapToGrid w:val="0"/>
              <w:spacing w:line="33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5</w:t>
            </w:r>
            <w:r>
              <w:rPr>
                <w:rFonts w:hAnsi="宋体" w:cs="仿宋_GB2312" w:hint="eastAsia"/>
                <w:color w:val="000000"/>
                <w:kern w:val="0"/>
                <w:sz w:val="24"/>
                <w:szCs w:val="24"/>
              </w:rPr>
              <w:t>）企业因偷税漏税被税务部门处罚的，每次扣</w:t>
            </w:r>
            <w:r>
              <w:rPr>
                <w:rFonts w:hAnsi="宋体" w:cs="仿宋_GB2312"/>
                <w:color w:val="000000"/>
                <w:kern w:val="0"/>
                <w:sz w:val="24"/>
                <w:szCs w:val="24"/>
              </w:rPr>
              <w:t>2</w:t>
            </w:r>
            <w:r>
              <w:rPr>
                <w:rFonts w:hAnsi="宋体" w:cs="仿宋_GB2312" w:hint="eastAsia"/>
                <w:color w:val="000000"/>
                <w:kern w:val="0"/>
                <w:sz w:val="24"/>
                <w:szCs w:val="24"/>
              </w:rPr>
              <w:t>分；</w:t>
            </w:r>
          </w:p>
          <w:p w:rsidR="000E7BDF" w:rsidRDefault="000E7BDF" w:rsidP="0001209D">
            <w:pPr>
              <w:adjustRightInd w:val="0"/>
              <w:snapToGrid w:val="0"/>
              <w:spacing w:line="33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6</w:t>
            </w:r>
            <w:r>
              <w:rPr>
                <w:rFonts w:hAnsi="宋体" w:cs="仿宋_GB2312" w:hint="eastAsia"/>
                <w:color w:val="000000"/>
                <w:kern w:val="0"/>
                <w:sz w:val="24"/>
                <w:szCs w:val="24"/>
              </w:rPr>
              <w:t>）企业在银行有不良信贷记录的，每次扣</w:t>
            </w:r>
            <w:r>
              <w:rPr>
                <w:rFonts w:hAnsi="宋体" w:cs="仿宋_GB2312"/>
                <w:color w:val="000000"/>
                <w:kern w:val="0"/>
                <w:sz w:val="24"/>
                <w:szCs w:val="24"/>
              </w:rPr>
              <w:t>1</w:t>
            </w:r>
            <w:r>
              <w:rPr>
                <w:rFonts w:hAnsi="宋体" w:cs="仿宋_GB2312" w:hint="eastAsia"/>
                <w:color w:val="000000"/>
                <w:kern w:val="0"/>
                <w:sz w:val="24"/>
                <w:szCs w:val="24"/>
              </w:rPr>
              <w:t>分</w:t>
            </w:r>
          </w:p>
          <w:p w:rsidR="000E7BDF" w:rsidRDefault="000E7BDF" w:rsidP="0001209D">
            <w:pPr>
              <w:adjustRightInd w:val="0"/>
              <w:snapToGrid w:val="0"/>
              <w:spacing w:line="330" w:lineRule="exact"/>
              <w:ind w:firstLineChars="250" w:firstLine="600"/>
              <w:rPr>
                <w:rFonts w:hAnsi="宋体"/>
                <w:color w:val="000000"/>
                <w:kern w:val="0"/>
                <w:sz w:val="24"/>
                <w:szCs w:val="24"/>
              </w:rPr>
            </w:pPr>
            <w:r>
              <w:rPr>
                <w:rFonts w:hAnsi="宋体" w:cs="仿宋_GB2312" w:hint="eastAsia"/>
                <w:color w:val="000000"/>
                <w:kern w:val="0"/>
                <w:sz w:val="24"/>
                <w:szCs w:val="24"/>
              </w:rPr>
              <w:t>本项分值扣完</w:t>
            </w:r>
            <w:r>
              <w:rPr>
                <w:rFonts w:hAnsi="宋体" w:cs="仿宋_GB2312"/>
                <w:color w:val="000000"/>
                <w:kern w:val="0"/>
                <w:sz w:val="24"/>
                <w:szCs w:val="24"/>
              </w:rPr>
              <w:t>5</w:t>
            </w:r>
            <w:r>
              <w:rPr>
                <w:rFonts w:hAnsi="宋体" w:cs="仿宋_GB2312" w:hint="eastAsia"/>
                <w:color w:val="000000"/>
                <w:kern w:val="0"/>
                <w:sz w:val="24"/>
                <w:szCs w:val="24"/>
              </w:rPr>
              <w:t>分为止。</w:t>
            </w:r>
          </w:p>
        </w:tc>
        <w:tc>
          <w:tcPr>
            <w:tcW w:w="722" w:type="dxa"/>
            <w:vAlign w:val="center"/>
          </w:tcPr>
          <w:p w:rsidR="000E7BDF" w:rsidRDefault="000E7BDF" w:rsidP="0001209D">
            <w:pPr>
              <w:widowControl/>
              <w:snapToGrid w:val="0"/>
              <w:jc w:val="center"/>
              <w:rPr>
                <w:rFonts w:hAnsi="宋体" w:cs="仿宋_GB2312"/>
                <w:color w:val="000000"/>
                <w:kern w:val="0"/>
                <w:sz w:val="24"/>
                <w:szCs w:val="24"/>
              </w:rPr>
            </w:pPr>
            <w:r>
              <w:rPr>
                <w:rFonts w:hAnsi="宋体" w:cs="仿宋_GB2312"/>
                <w:color w:val="000000"/>
                <w:kern w:val="0"/>
                <w:sz w:val="24"/>
                <w:szCs w:val="24"/>
              </w:rPr>
              <w:t>10</w:t>
            </w:r>
          </w:p>
        </w:tc>
      </w:tr>
      <w:tr w:rsidR="000E7BDF" w:rsidTr="0001209D">
        <w:trPr>
          <w:trHeight w:val="567"/>
          <w:jc w:val="center"/>
        </w:trPr>
        <w:tc>
          <w:tcPr>
            <w:tcW w:w="446" w:type="dxa"/>
            <w:vAlign w:val="center"/>
          </w:tcPr>
          <w:p w:rsidR="000E7BDF" w:rsidRDefault="000E7BDF" w:rsidP="0001209D">
            <w:pPr>
              <w:snapToGrid w:val="0"/>
              <w:jc w:val="center"/>
              <w:rPr>
                <w:rFonts w:hAnsi="宋体" w:cs="仿宋_GB2312"/>
                <w:color w:val="000000"/>
                <w:kern w:val="0"/>
                <w:sz w:val="24"/>
                <w:szCs w:val="24"/>
              </w:rPr>
            </w:pPr>
            <w:r>
              <w:rPr>
                <w:rFonts w:hAnsi="宋体" w:cs="仿宋_GB2312"/>
                <w:color w:val="000000"/>
                <w:kern w:val="0"/>
                <w:sz w:val="24"/>
                <w:szCs w:val="24"/>
              </w:rPr>
              <w:t>8</w:t>
            </w:r>
          </w:p>
        </w:tc>
        <w:tc>
          <w:tcPr>
            <w:tcW w:w="683" w:type="dxa"/>
            <w:vAlign w:val="center"/>
          </w:tcPr>
          <w:p w:rsidR="000E7BDF" w:rsidRDefault="000E7BDF" w:rsidP="0001209D">
            <w:pPr>
              <w:snapToGrid w:val="0"/>
              <w:jc w:val="center"/>
              <w:rPr>
                <w:rFonts w:hAnsi="宋体"/>
                <w:color w:val="000000"/>
                <w:kern w:val="0"/>
                <w:sz w:val="24"/>
                <w:szCs w:val="24"/>
              </w:rPr>
            </w:pPr>
            <w:r>
              <w:rPr>
                <w:rFonts w:hAnsi="宋体" w:cs="仿宋_GB2312" w:hint="eastAsia"/>
                <w:color w:val="000000"/>
                <w:kern w:val="0"/>
                <w:sz w:val="24"/>
                <w:szCs w:val="24"/>
              </w:rPr>
              <w:t>企业荣誉</w:t>
            </w:r>
          </w:p>
        </w:tc>
        <w:tc>
          <w:tcPr>
            <w:tcW w:w="7230" w:type="dxa"/>
            <w:vAlign w:val="center"/>
          </w:tcPr>
          <w:p w:rsidR="000E7BDF" w:rsidRDefault="000E7BDF" w:rsidP="0001209D">
            <w:pPr>
              <w:widowControl/>
              <w:adjustRightInd w:val="0"/>
              <w:snapToGrid w:val="0"/>
              <w:spacing w:line="330" w:lineRule="exact"/>
              <w:rPr>
                <w:rFonts w:hAnsi="宋体"/>
                <w:color w:val="000000"/>
                <w:kern w:val="0"/>
                <w:sz w:val="24"/>
                <w:szCs w:val="24"/>
              </w:rPr>
            </w:pPr>
            <w:r>
              <w:rPr>
                <w:rFonts w:hAnsi="宋体" w:cs="仿宋_GB2312"/>
                <w:color w:val="000000"/>
                <w:kern w:val="0"/>
                <w:sz w:val="24"/>
                <w:szCs w:val="24"/>
              </w:rPr>
              <w:t>8.1</w:t>
            </w:r>
            <w:r>
              <w:rPr>
                <w:rFonts w:hAnsi="宋体" w:cs="仿宋_GB2312" w:hint="eastAsia"/>
                <w:color w:val="000000"/>
                <w:kern w:val="0"/>
                <w:sz w:val="24"/>
                <w:szCs w:val="24"/>
              </w:rPr>
              <w:t>企业荣誉</w:t>
            </w:r>
          </w:p>
          <w:p w:rsidR="000E7BDF" w:rsidRDefault="000E7BDF" w:rsidP="0001209D">
            <w:pPr>
              <w:widowControl/>
              <w:adjustRightInd w:val="0"/>
              <w:snapToGrid w:val="0"/>
              <w:spacing w:line="330" w:lineRule="exact"/>
              <w:rPr>
                <w:rFonts w:hAnsi="宋体" w:cs="仿宋_GB2312"/>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Pr>
                  <w:rFonts w:hAnsi="宋体" w:cs="仿宋_GB2312"/>
                  <w:color w:val="000000"/>
                  <w:kern w:val="0"/>
                  <w:sz w:val="24"/>
                  <w:szCs w:val="24"/>
                </w:rPr>
                <w:t>8.1.1</w:t>
              </w:r>
            </w:smartTag>
            <w:r>
              <w:rPr>
                <w:rFonts w:hAnsi="宋体" w:cs="仿宋_GB2312" w:hint="eastAsia"/>
                <w:color w:val="000000"/>
                <w:kern w:val="0"/>
                <w:sz w:val="24"/>
                <w:szCs w:val="24"/>
              </w:rPr>
              <w:t>评价内容：企业及人员获得的表扬表彰情况。</w:t>
            </w:r>
            <w:r>
              <w:rPr>
                <w:rFonts w:hAnsi="宋体" w:cs="仿宋_GB2312"/>
                <w:color w:val="000000"/>
                <w:kern w:val="0"/>
                <w:sz w:val="24"/>
                <w:szCs w:val="24"/>
              </w:rPr>
              <w:t xml:space="preserve"> </w:t>
            </w:r>
          </w:p>
          <w:p w:rsidR="000E7BDF" w:rsidRDefault="000E7BDF" w:rsidP="0001209D">
            <w:pPr>
              <w:widowControl/>
              <w:adjustRightInd w:val="0"/>
              <w:snapToGrid w:val="0"/>
              <w:spacing w:line="330" w:lineRule="exact"/>
              <w:rPr>
                <w:rFonts w:hAnsi="宋体"/>
                <w:color w:val="000000"/>
                <w:kern w:val="0"/>
                <w:sz w:val="24"/>
                <w:szCs w:val="24"/>
              </w:rPr>
            </w:pPr>
            <w:smartTag w:uri="urn:schemas-microsoft-com:office:smarttags" w:element="chsdate">
              <w:smartTagPr>
                <w:attr w:name="IsROCDate" w:val="False"/>
                <w:attr w:name="IsLunarDate" w:val="False"/>
                <w:attr w:name="Day" w:val="30"/>
                <w:attr w:name="Month" w:val="12"/>
                <w:attr w:name="Year" w:val="1899"/>
              </w:smartTagPr>
              <w:r>
                <w:rPr>
                  <w:rFonts w:hAnsi="宋体" w:cs="仿宋_GB2312"/>
                  <w:color w:val="000000"/>
                  <w:kern w:val="0"/>
                  <w:sz w:val="24"/>
                  <w:szCs w:val="24"/>
                </w:rPr>
                <w:t>8.1.2</w:t>
              </w:r>
            </w:smartTag>
            <w:r>
              <w:rPr>
                <w:rFonts w:hAnsi="宋体" w:cs="仿宋_GB2312" w:hint="eastAsia"/>
                <w:color w:val="000000"/>
                <w:kern w:val="0"/>
                <w:sz w:val="24"/>
                <w:szCs w:val="24"/>
              </w:rPr>
              <w:t>评价方式：核查企业因从事工程勘察、设计工作获得设区市政府或设区市建设行政主管部门的表扬表彰情况。表扬表彰追溯期为三年，自发布之日起计算。</w:t>
            </w:r>
          </w:p>
          <w:p w:rsidR="000E7BDF" w:rsidRDefault="000E7BDF" w:rsidP="0001209D">
            <w:pPr>
              <w:widowControl/>
              <w:adjustRightInd w:val="0"/>
              <w:snapToGrid w:val="0"/>
              <w:spacing w:line="330" w:lineRule="exact"/>
              <w:rPr>
                <w:rFonts w:hAnsi="宋体"/>
                <w:color w:val="000000"/>
                <w:kern w:val="0"/>
                <w:sz w:val="24"/>
                <w:szCs w:val="24"/>
              </w:rPr>
            </w:pPr>
            <w:smartTag w:uri="urn:schemas-microsoft-com:office:smarttags" w:element="chsdate">
              <w:smartTagPr>
                <w:attr w:name="Year" w:val="1899"/>
                <w:attr w:name="Month" w:val="12"/>
                <w:attr w:name="Day" w:val="30"/>
                <w:attr w:name="IsLunarDate" w:val="False"/>
                <w:attr w:name="IsROCDate" w:val="False"/>
              </w:smartTagPr>
              <w:r>
                <w:rPr>
                  <w:rFonts w:hAnsi="宋体" w:cs="仿宋_GB2312"/>
                  <w:color w:val="000000"/>
                  <w:kern w:val="0"/>
                  <w:sz w:val="24"/>
                  <w:szCs w:val="24"/>
                </w:rPr>
                <w:t>8.1.3</w:t>
              </w:r>
            </w:smartTag>
            <w:r>
              <w:rPr>
                <w:rFonts w:hAnsi="宋体" w:cs="仿宋_GB2312" w:hint="eastAsia"/>
                <w:color w:val="000000"/>
                <w:kern w:val="0"/>
                <w:sz w:val="24"/>
                <w:szCs w:val="24"/>
              </w:rPr>
              <w:t>评分标准：</w:t>
            </w:r>
          </w:p>
          <w:p w:rsidR="000E7BDF" w:rsidRDefault="000E7BDF" w:rsidP="0001209D">
            <w:pPr>
              <w:widowControl/>
              <w:adjustRightInd w:val="0"/>
              <w:snapToGrid w:val="0"/>
              <w:spacing w:line="33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1</w:t>
            </w:r>
            <w:r>
              <w:rPr>
                <w:rFonts w:hAnsi="宋体" w:cs="仿宋_GB2312" w:hint="eastAsia"/>
                <w:color w:val="000000"/>
                <w:kern w:val="0"/>
                <w:sz w:val="24"/>
                <w:szCs w:val="24"/>
              </w:rPr>
              <w:t>）因参与援建或抢险救灾对应的工程勘察、设计具体工作，受到设区市人民政府发文公开通报表彰的，每次加</w:t>
            </w:r>
            <w:r>
              <w:rPr>
                <w:rFonts w:hAnsi="宋体" w:cs="仿宋_GB2312"/>
                <w:color w:val="000000"/>
                <w:kern w:val="0"/>
                <w:sz w:val="24"/>
                <w:szCs w:val="24"/>
              </w:rPr>
              <w:t>5</w:t>
            </w:r>
            <w:r>
              <w:rPr>
                <w:rFonts w:hAnsi="宋体" w:cs="仿宋_GB2312" w:hint="eastAsia"/>
                <w:color w:val="000000"/>
                <w:kern w:val="0"/>
                <w:sz w:val="24"/>
                <w:szCs w:val="24"/>
              </w:rPr>
              <w:t>分；</w:t>
            </w:r>
          </w:p>
          <w:p w:rsidR="000E7BDF" w:rsidRDefault="000E7BDF" w:rsidP="0001209D">
            <w:pPr>
              <w:widowControl/>
              <w:adjustRightInd w:val="0"/>
              <w:snapToGrid w:val="0"/>
              <w:spacing w:line="33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2</w:t>
            </w:r>
            <w:r>
              <w:rPr>
                <w:rFonts w:hAnsi="宋体" w:cs="仿宋_GB2312" w:hint="eastAsia"/>
                <w:color w:val="000000"/>
                <w:kern w:val="0"/>
                <w:sz w:val="24"/>
                <w:szCs w:val="24"/>
              </w:rPr>
              <w:t>）因参与援建或抢险救灾对应的工程勘察、设计具体工作，受到各县（市、区）人民政府或设区市建设行政主管部门发文公开通报表彰的，每次加</w:t>
            </w:r>
            <w:r>
              <w:rPr>
                <w:rFonts w:hAnsi="宋体" w:cs="仿宋_GB2312"/>
                <w:color w:val="000000"/>
                <w:kern w:val="0"/>
                <w:sz w:val="24"/>
                <w:szCs w:val="24"/>
              </w:rPr>
              <w:t>3</w:t>
            </w:r>
            <w:r>
              <w:rPr>
                <w:rFonts w:hAnsi="宋体" w:cs="仿宋_GB2312" w:hint="eastAsia"/>
                <w:color w:val="000000"/>
                <w:kern w:val="0"/>
                <w:sz w:val="24"/>
                <w:szCs w:val="24"/>
              </w:rPr>
              <w:t>分；</w:t>
            </w:r>
          </w:p>
          <w:p w:rsidR="000E7BDF" w:rsidRDefault="000E7BDF" w:rsidP="0001209D">
            <w:pPr>
              <w:widowControl/>
              <w:adjustRightInd w:val="0"/>
              <w:snapToGrid w:val="0"/>
              <w:spacing w:line="33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3</w:t>
            </w:r>
            <w:r>
              <w:rPr>
                <w:rFonts w:hAnsi="宋体" w:cs="仿宋_GB2312" w:hint="eastAsia"/>
                <w:color w:val="000000"/>
                <w:kern w:val="0"/>
                <w:sz w:val="24"/>
                <w:szCs w:val="24"/>
              </w:rPr>
              <w:t>）因参与援建或抢险救灾对应的工程勘察、设计具体工作，受到各县（市、区）建设行政主管部门发文公开通报表彰的，每次加</w:t>
            </w:r>
            <w:r>
              <w:rPr>
                <w:rFonts w:hAnsi="宋体" w:cs="仿宋_GB2312"/>
                <w:color w:val="000000"/>
                <w:kern w:val="0"/>
                <w:sz w:val="24"/>
                <w:szCs w:val="24"/>
              </w:rPr>
              <w:t>1.5</w:t>
            </w:r>
            <w:r>
              <w:rPr>
                <w:rFonts w:hAnsi="宋体" w:cs="仿宋_GB2312" w:hint="eastAsia"/>
                <w:color w:val="000000"/>
                <w:kern w:val="0"/>
                <w:sz w:val="24"/>
                <w:szCs w:val="24"/>
              </w:rPr>
              <w:t>分；</w:t>
            </w:r>
          </w:p>
          <w:p w:rsidR="000E7BDF" w:rsidRDefault="000E7BDF" w:rsidP="0001209D">
            <w:pPr>
              <w:widowControl/>
              <w:adjustRightInd w:val="0"/>
              <w:snapToGrid w:val="0"/>
              <w:spacing w:line="330" w:lineRule="exact"/>
              <w:ind w:firstLineChars="200" w:firstLine="480"/>
              <w:rPr>
                <w:rFonts w:hAnsi="宋体"/>
                <w:color w:val="000000"/>
                <w:kern w:val="0"/>
                <w:sz w:val="24"/>
                <w:szCs w:val="24"/>
              </w:rPr>
            </w:pPr>
            <w:r>
              <w:rPr>
                <w:rFonts w:hAnsi="宋体" w:cs="仿宋_GB2312" w:hint="eastAsia"/>
                <w:color w:val="000000"/>
                <w:kern w:val="0"/>
                <w:sz w:val="24"/>
                <w:szCs w:val="24"/>
              </w:rPr>
              <w:t>（</w:t>
            </w:r>
            <w:r>
              <w:rPr>
                <w:rFonts w:hAnsi="宋体" w:cs="仿宋_GB2312"/>
                <w:color w:val="000000"/>
                <w:kern w:val="0"/>
                <w:sz w:val="24"/>
                <w:szCs w:val="24"/>
              </w:rPr>
              <w:t>4</w:t>
            </w:r>
            <w:r>
              <w:rPr>
                <w:rFonts w:hAnsi="宋体" w:cs="仿宋_GB2312" w:hint="eastAsia"/>
                <w:color w:val="000000"/>
                <w:kern w:val="0"/>
                <w:sz w:val="24"/>
                <w:szCs w:val="24"/>
              </w:rPr>
              <w:t>）因从事工程勘察、设计工作并经相应的公开评选，获设区市建设行政主管部门或设区市勘察设计行业协会发文公开通报表扬表彰的，每次加</w:t>
            </w:r>
            <w:r>
              <w:rPr>
                <w:rFonts w:hAnsi="宋体" w:cs="仿宋_GB2312"/>
                <w:color w:val="000000"/>
                <w:kern w:val="0"/>
                <w:sz w:val="24"/>
                <w:szCs w:val="24"/>
              </w:rPr>
              <w:t>2</w:t>
            </w:r>
            <w:r>
              <w:rPr>
                <w:rFonts w:hAnsi="宋体" w:cs="仿宋_GB2312" w:hint="eastAsia"/>
                <w:color w:val="000000"/>
                <w:kern w:val="0"/>
                <w:sz w:val="24"/>
                <w:szCs w:val="24"/>
              </w:rPr>
              <w:t>分；</w:t>
            </w:r>
          </w:p>
          <w:p w:rsidR="000E7BDF" w:rsidRDefault="000E7BDF" w:rsidP="0001209D">
            <w:pPr>
              <w:adjustRightInd w:val="0"/>
              <w:snapToGrid w:val="0"/>
              <w:spacing w:line="330" w:lineRule="exact"/>
              <w:ind w:firstLineChars="200" w:firstLine="480"/>
              <w:rPr>
                <w:rFonts w:hAnsi="宋体"/>
                <w:color w:val="000000"/>
                <w:kern w:val="0"/>
                <w:sz w:val="24"/>
                <w:szCs w:val="24"/>
              </w:rPr>
            </w:pPr>
            <w:r>
              <w:rPr>
                <w:rFonts w:hAnsi="宋体" w:cs="仿宋_GB2312" w:hint="eastAsia"/>
                <w:color w:val="000000"/>
                <w:kern w:val="0"/>
                <w:sz w:val="24"/>
                <w:szCs w:val="24"/>
              </w:rPr>
              <w:t>本项分值加至</w:t>
            </w:r>
            <w:r>
              <w:rPr>
                <w:rFonts w:hAnsi="宋体" w:cs="仿宋_GB2312"/>
                <w:color w:val="000000"/>
                <w:kern w:val="0"/>
                <w:sz w:val="24"/>
                <w:szCs w:val="24"/>
              </w:rPr>
              <w:t>5</w:t>
            </w:r>
            <w:r>
              <w:rPr>
                <w:rFonts w:hAnsi="宋体" w:cs="仿宋_GB2312" w:hint="eastAsia"/>
                <w:color w:val="000000"/>
                <w:kern w:val="0"/>
                <w:sz w:val="24"/>
                <w:szCs w:val="24"/>
              </w:rPr>
              <w:t>分为止。</w:t>
            </w:r>
          </w:p>
        </w:tc>
        <w:tc>
          <w:tcPr>
            <w:tcW w:w="722" w:type="dxa"/>
            <w:vAlign w:val="center"/>
          </w:tcPr>
          <w:p w:rsidR="000E7BDF" w:rsidRDefault="000E7BDF" w:rsidP="0001209D">
            <w:pPr>
              <w:snapToGrid w:val="0"/>
              <w:jc w:val="center"/>
              <w:rPr>
                <w:rFonts w:hAnsi="宋体" w:cs="仿宋_GB2312"/>
                <w:color w:val="000000"/>
                <w:kern w:val="0"/>
                <w:sz w:val="24"/>
                <w:szCs w:val="24"/>
              </w:rPr>
            </w:pPr>
            <w:r>
              <w:rPr>
                <w:rFonts w:hAnsi="宋体" w:cs="仿宋_GB2312"/>
                <w:color w:val="000000"/>
                <w:kern w:val="0"/>
                <w:sz w:val="24"/>
                <w:szCs w:val="24"/>
              </w:rPr>
              <w:t>5</w:t>
            </w:r>
          </w:p>
        </w:tc>
      </w:tr>
    </w:tbl>
    <w:p w:rsidR="0099560B" w:rsidRDefault="0099560B"/>
    <w:sectPr w:rsidR="009956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589" w:rsidRDefault="00862589" w:rsidP="000E7BDF">
      <w:r>
        <w:separator/>
      </w:r>
    </w:p>
  </w:endnote>
  <w:endnote w:type="continuationSeparator" w:id="0">
    <w:p w:rsidR="00862589" w:rsidRDefault="00862589" w:rsidP="000E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589" w:rsidRDefault="00862589" w:rsidP="000E7BDF">
      <w:r>
        <w:separator/>
      </w:r>
    </w:p>
  </w:footnote>
  <w:footnote w:type="continuationSeparator" w:id="0">
    <w:p w:rsidR="00862589" w:rsidRDefault="00862589" w:rsidP="000E7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C3"/>
    <w:rsid w:val="000E7BDF"/>
    <w:rsid w:val="003A3CC3"/>
    <w:rsid w:val="00862589"/>
    <w:rsid w:val="00995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5896823C"/>
  <w15:chartTrackingRefBased/>
  <w15:docId w15:val="{4224B93D-6F5C-4296-A0C7-169C1672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DF"/>
    <w:pPr>
      <w:widowControl w:val="0"/>
      <w:jc w:val="both"/>
    </w:pPr>
    <w:rPr>
      <w:rFonts w:ascii="仿宋_GB2312"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B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E7BDF"/>
    <w:rPr>
      <w:sz w:val="18"/>
      <w:szCs w:val="18"/>
    </w:rPr>
  </w:style>
  <w:style w:type="paragraph" w:styleId="a5">
    <w:name w:val="footer"/>
    <w:basedOn w:val="a"/>
    <w:link w:val="a6"/>
    <w:uiPriority w:val="99"/>
    <w:unhideWhenUsed/>
    <w:rsid w:val="000E7B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E7B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王辉</dc:creator>
  <cp:keywords/>
  <dc:description/>
  <cp:lastModifiedBy>王辉</cp:lastModifiedBy>
  <cp:revision>2</cp:revision>
  <dcterms:created xsi:type="dcterms:W3CDTF">2021-07-01T02:46:00Z</dcterms:created>
  <dcterms:modified xsi:type="dcterms:W3CDTF">2021-07-01T02:46:00Z</dcterms:modified>
</cp:coreProperties>
</file>