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jc w:val="right"/>
      </w:pPr>
    </w:p>
    <w:p>
      <w:pPr>
        <w:spacing w:line="610" w:lineRule="exact"/>
        <w:ind w:firstLine="316" w:firstLineChars="100"/>
      </w:pPr>
      <w:bookmarkStart w:id="0" w:name="_GoBack"/>
      <w:bookmarkEnd w:id="0"/>
    </w:p>
    <w:p>
      <w:pPr>
        <w:spacing w:line="610" w:lineRule="exact"/>
        <w:ind w:firstLine="316" w:firstLineChars="100"/>
      </w:pPr>
    </w:p>
    <w:p>
      <w:pPr>
        <w:jc w:val="center"/>
        <w:rPr>
          <w:rFonts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Lines="20"/>
      </w:pPr>
    </w:p>
    <w:p>
      <w:pPr>
        <w:tabs>
          <w:tab w:val="left" w:pos="2528"/>
          <w:tab w:val="left" w:pos="2844"/>
          <w:tab w:val="left" w:pos="7584"/>
          <w:tab w:val="left" w:pos="8374"/>
          <w:tab w:val="left" w:pos="8532"/>
        </w:tabs>
        <w:jc w:val="center"/>
      </w:pPr>
      <w:r>
        <w:rPr>
          <w:rFonts w:hint="eastAsia"/>
        </w:rPr>
        <w:t>台政办发〔</w:t>
      </w:r>
      <w:r>
        <w:t>20</w:t>
      </w:r>
      <w:r>
        <w:rPr>
          <w:rFonts w:hint="eastAsia"/>
        </w:rPr>
        <w:t>2</w:t>
      </w:r>
      <w:r>
        <w:rPr>
          <w:rFonts w:hint="eastAsia"/>
          <w:lang w:val="en-US" w:eastAsia="zh-CN"/>
        </w:rPr>
        <w:t>1</w:t>
      </w:r>
      <w:r>
        <w:rPr>
          <w:rFonts w:hint="eastAsia"/>
        </w:rPr>
        <w:t>〕</w:t>
      </w:r>
      <w:r>
        <w:rPr>
          <w:rFonts w:hint="eastAsia"/>
          <w:lang w:val="en-US" w:eastAsia="zh-CN"/>
        </w:rPr>
        <w:t>56</w:t>
      </w:r>
      <w:r>
        <w:rPr>
          <w:rFonts w:hint="eastAsia"/>
        </w:rPr>
        <w:t>号</w:t>
      </w:r>
    </w:p>
    <w:p>
      <w:pPr>
        <w:spacing w:line="600" w:lineRule="exact"/>
      </w:pPr>
      <w:r>
        <w:rPr>
          <w:sz w:val="20"/>
        </w:rPr>
        <w:pict>
          <v:line id="_x0000_s1026" o:spid="_x0000_s1026" o:spt="20" style="position:absolute;left:0pt;margin-left:0pt;margin-top:2.15pt;height:0pt;width:445.05pt;z-index:251659264;mso-width-relative:page;mso-height-relative:page;" stroked="t" coordsize="21600,2160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left"/>
        <w:textAlignment w:val="auto"/>
        <w:rPr>
          <w:spacing w:val="-4"/>
          <w:szCs w:val="32"/>
        </w:rPr>
      </w:pPr>
    </w:p>
    <w:p>
      <w:pPr>
        <w:keepNext w:val="0"/>
        <w:keepLines w:val="0"/>
        <w:pageBreakBefore w:val="0"/>
        <w:widowControl/>
        <w:shd w:val="clear" w:color="auto"/>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等线" w:eastAsia="方正小标宋简体"/>
          <w:bCs/>
          <w:color w:val="000000" w:themeColor="text1"/>
          <w:kern w:val="44"/>
          <w:sz w:val="44"/>
          <w:szCs w:val="44"/>
        </w:rPr>
      </w:pPr>
      <w:r>
        <w:rPr>
          <w:rFonts w:hint="eastAsia" w:ascii="方正小标宋简体" w:hAnsi="等线" w:eastAsia="方正小标宋简体"/>
          <w:bCs/>
          <w:color w:val="000000" w:themeColor="text1"/>
          <w:kern w:val="44"/>
          <w:sz w:val="44"/>
          <w:szCs w:val="44"/>
        </w:rPr>
        <w:t>台州市人民政府办公室关于推进台州市人工</w:t>
      </w:r>
    </w:p>
    <w:p>
      <w:pPr>
        <w:keepNext w:val="0"/>
        <w:keepLines w:val="0"/>
        <w:pageBreakBefore w:val="0"/>
        <w:widowControl/>
        <w:shd w:val="clear" w:color="auto"/>
        <w:kinsoku/>
        <w:wordWrap/>
        <w:overflowPunct/>
        <w:topLinePunct w:val="0"/>
        <w:autoSpaceDE/>
        <w:autoSpaceDN/>
        <w:bidi w:val="0"/>
        <w:adjustRightInd/>
        <w:snapToGrid/>
        <w:spacing w:line="600" w:lineRule="exact"/>
        <w:ind w:left="0" w:firstLine="0" w:firstLineChars="0"/>
        <w:jc w:val="center"/>
        <w:textAlignment w:val="auto"/>
        <w:rPr>
          <w:rFonts w:ascii="方正小标宋简体" w:eastAsia="方正小标宋简体"/>
          <w:color w:val="000000" w:themeColor="text1"/>
          <w:sz w:val="44"/>
          <w:szCs w:val="44"/>
        </w:rPr>
      </w:pPr>
      <w:r>
        <w:rPr>
          <w:rFonts w:hint="eastAsia" w:ascii="方正小标宋简体" w:hAnsi="等线" w:eastAsia="方正小标宋简体"/>
          <w:bCs/>
          <w:color w:val="000000" w:themeColor="text1"/>
          <w:kern w:val="44"/>
          <w:sz w:val="44"/>
          <w:szCs w:val="44"/>
        </w:rPr>
        <w:t>影响天气工作高质量发展的实施意见</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color w:val="000000" w:themeColor="text1"/>
          <w:szCs w:val="32"/>
        </w:rPr>
      </w:pPr>
      <w:r>
        <w:rPr>
          <w:rFonts w:hint="eastAsia" w:ascii="仿宋_GB2312"/>
          <w:color w:val="000000" w:themeColor="text1"/>
          <w:szCs w:val="32"/>
        </w:rPr>
        <w:t>各县（市、区）人民政府，市政府直属各单位：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为贯彻落实《国务院办公厅关于推进人工影响天气工作高质量发展的意见》（国办发〔2020〕47号）、《浙江省人民政府办公厅关于推进人工影响天气工作高质量发展的实施意见》（浙政办发〔2021〕63号）精神，推进全市人工影响天气工作高质量发展，经市政府同意，提出以下实施意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olor w:val="000000" w:themeColor="text1"/>
          <w:szCs w:val="32"/>
        </w:rPr>
      </w:pPr>
      <w:r>
        <w:rPr>
          <w:rFonts w:hint="eastAsia" w:ascii="黑体" w:hAnsi="黑体" w:eastAsia="黑体"/>
          <w:color w:val="000000" w:themeColor="text1"/>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color w:val="000000" w:themeColor="text1"/>
          <w:szCs w:val="32"/>
        </w:rPr>
      </w:pPr>
      <w:r>
        <w:rPr>
          <w:rFonts w:hint="eastAsia" w:ascii="楷体_GB2312" w:eastAsia="楷体_GB2312"/>
          <w:b w:val="0"/>
          <w:bCs/>
          <w:color w:val="000000" w:themeColor="text1"/>
          <w:szCs w:val="32"/>
        </w:rPr>
        <w:t>（一）指导思想。</w:t>
      </w:r>
      <w:r>
        <w:rPr>
          <w:rFonts w:ascii="仿宋_GB2312"/>
          <w:color w:val="000000" w:themeColor="text1"/>
          <w:szCs w:val="32"/>
        </w:rPr>
        <w:t>以习近平新时代中国特色社会主义思想为指导，深入贯彻党的十九大和十九届五中</w:t>
      </w:r>
      <w:r>
        <w:rPr>
          <w:rFonts w:hint="eastAsia" w:ascii="仿宋_GB2312"/>
          <w:color w:val="000000" w:themeColor="text1"/>
          <w:szCs w:val="32"/>
        </w:rPr>
        <w:t>、六中</w:t>
      </w:r>
      <w:r>
        <w:rPr>
          <w:rFonts w:ascii="仿宋_GB2312"/>
          <w:color w:val="000000" w:themeColor="text1"/>
          <w:szCs w:val="32"/>
        </w:rPr>
        <w:t>全会精神，坚持以人民为中心的发展思想，贯彻新发展理念，</w:t>
      </w:r>
      <w:r>
        <w:rPr>
          <w:rFonts w:hint="eastAsia" w:ascii="仿宋_GB2312"/>
          <w:color w:val="000000" w:themeColor="text1"/>
          <w:szCs w:val="32"/>
        </w:rPr>
        <w:t>系统</w:t>
      </w:r>
      <w:r>
        <w:rPr>
          <w:rFonts w:ascii="仿宋_GB2312"/>
          <w:color w:val="000000" w:themeColor="text1"/>
          <w:szCs w:val="32"/>
        </w:rPr>
        <w:t>准确把握人工影响天气工作的基础性、公益性定位，</w:t>
      </w:r>
      <w:r>
        <w:rPr>
          <w:rFonts w:hint="eastAsia" w:ascii="仿宋_GB2312"/>
          <w:color w:val="000000" w:themeColor="text1"/>
          <w:szCs w:val="32"/>
        </w:rPr>
        <w:t>加快推进人工影响天气数字化、一体化、现代化建设，全面提升人工影响天气科学作业、精准作业、安全作业能力，更好服务经济社会发展，为防灾减灾救灾和美丽台州建设提供坚实保障。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楷体_GB2312" w:eastAsia="楷体_GB2312"/>
          <w:b/>
          <w:color w:val="000000" w:themeColor="text1"/>
          <w:szCs w:val="32"/>
        </w:rPr>
      </w:pPr>
      <w:r>
        <w:rPr>
          <w:rFonts w:hint="eastAsia" w:ascii="楷体_GB2312" w:eastAsia="楷体_GB2312"/>
          <w:b w:val="0"/>
          <w:bCs/>
          <w:color w:val="000000" w:themeColor="text1"/>
          <w:szCs w:val="32"/>
        </w:rPr>
        <w:t>（二）发展目标。</w:t>
      </w:r>
      <w:r>
        <w:rPr>
          <w:rFonts w:hint="default" w:ascii="Times New Roman" w:hAnsi="Times New Roman" w:cs="Times New Roman"/>
          <w:color w:val="000000" w:themeColor="text1"/>
          <w:szCs w:val="32"/>
        </w:rPr>
        <w:t>到2025年，形成组织完善、服务精细、数字赋能、保障有力、具有台州区域特色的人工影响天气工作体系，精细化服务能力稳步提升，安全风险综合防范能力明显增强，人工影响天气作业数字化水平显著提高，人工增雨作业影响面积达到陆地面积的90%以上。到2035年，推动我市人工影响天气业务、科技、服务能力达到国内先进水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olor w:val="000000" w:themeColor="text1"/>
          <w:szCs w:val="32"/>
        </w:rPr>
      </w:pPr>
      <w:r>
        <w:rPr>
          <w:rFonts w:ascii="黑体" w:hAnsi="黑体" w:eastAsia="黑体"/>
          <w:color w:val="000000" w:themeColor="text1"/>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（三）强化重点领域服务，保障民生需求。</w:t>
      </w:r>
      <w:r>
        <w:rPr>
          <w:rFonts w:ascii="仿宋_GB2312"/>
          <w:color w:val="000000" w:themeColor="text1"/>
          <w:szCs w:val="32"/>
        </w:rPr>
        <w:t>各地要紧紧围绕</w:t>
      </w:r>
      <w:r>
        <w:rPr>
          <w:rFonts w:hint="eastAsia" w:ascii="仿宋_GB2312"/>
          <w:color w:val="000000" w:themeColor="text1"/>
          <w:szCs w:val="32"/>
        </w:rPr>
        <w:t>防灾减灾救灾和美丽台州建设等民生需求，充分发挥人工影响天气防灾减灾、趋利避害的作用。针对农作物抗旱、水库增蓄水保供水、河道水网保水质等</w:t>
      </w:r>
      <w:r>
        <w:rPr>
          <w:rFonts w:ascii="仿宋_GB2312"/>
          <w:color w:val="000000" w:themeColor="text1"/>
          <w:szCs w:val="32"/>
        </w:rPr>
        <w:t>制定作业工作计划，开展人工影响天气服务</w:t>
      </w:r>
      <w:r>
        <w:rPr>
          <w:rFonts w:hint="eastAsia" w:ascii="仿宋_GB2312"/>
          <w:color w:val="000000" w:themeColor="text1"/>
          <w:szCs w:val="32"/>
        </w:rPr>
        <w:t>保障；助力</w:t>
      </w:r>
      <w:r>
        <w:rPr>
          <w:rFonts w:ascii="仿宋_GB2312"/>
          <w:color w:val="000000" w:themeColor="text1"/>
          <w:szCs w:val="32"/>
        </w:rPr>
        <w:t>生态</w:t>
      </w:r>
      <w:r>
        <w:rPr>
          <w:rFonts w:hint="eastAsia" w:ascii="仿宋_GB2312"/>
          <w:color w:val="000000" w:themeColor="text1"/>
          <w:szCs w:val="32"/>
        </w:rPr>
        <w:t>文明建设，做好</w:t>
      </w:r>
      <w:r>
        <w:rPr>
          <w:rFonts w:ascii="仿宋_GB2312"/>
          <w:color w:val="000000" w:themeColor="text1"/>
          <w:szCs w:val="32"/>
        </w:rPr>
        <w:t>水源涵养、</w:t>
      </w:r>
      <w:r>
        <w:rPr>
          <w:rFonts w:hint="eastAsia" w:ascii="仿宋_GB2312"/>
          <w:color w:val="000000" w:themeColor="text1"/>
          <w:szCs w:val="32"/>
        </w:rPr>
        <w:t>水土保持、植被恢复、生物多样性保护</w:t>
      </w:r>
      <w:r>
        <w:rPr>
          <w:rFonts w:ascii="仿宋_GB2312"/>
          <w:color w:val="000000" w:themeColor="text1"/>
          <w:szCs w:val="32"/>
        </w:rPr>
        <w:t>、</w:t>
      </w:r>
      <w:r>
        <w:rPr>
          <w:rFonts w:hint="eastAsia" w:ascii="仿宋_GB2312"/>
          <w:color w:val="000000" w:themeColor="text1"/>
          <w:szCs w:val="32"/>
        </w:rPr>
        <w:t>改善空气质量等方面的</w:t>
      </w:r>
      <w:r>
        <w:rPr>
          <w:rFonts w:ascii="仿宋_GB2312"/>
          <w:color w:val="000000" w:themeColor="text1"/>
          <w:szCs w:val="32"/>
        </w:rPr>
        <w:t>人工影响天气服务</w:t>
      </w:r>
      <w:r>
        <w:rPr>
          <w:rFonts w:hint="eastAsia" w:ascii="仿宋_GB2312"/>
          <w:color w:val="000000" w:themeColor="text1"/>
          <w:szCs w:val="32"/>
        </w:rPr>
        <w:t>保障工作，满足生态环境保护和修复需求；</w:t>
      </w:r>
      <w:r>
        <w:rPr>
          <w:rFonts w:hint="eastAsia" w:ascii="仿宋_GB2312"/>
          <w:szCs w:val="32"/>
        </w:rPr>
        <w:t>进一步</w:t>
      </w:r>
      <w:r>
        <w:rPr>
          <w:rFonts w:ascii="仿宋_GB2312"/>
          <w:szCs w:val="32"/>
        </w:rPr>
        <w:t>完善应对森林火灾火险、持续高温干旱和污染天气等事件的人工影响天气作业应急预案</w:t>
      </w:r>
      <w:r>
        <w:rPr>
          <w:rFonts w:hint="eastAsia" w:ascii="仿宋_GB2312"/>
          <w:color w:val="000000" w:themeColor="text1"/>
          <w:szCs w:val="32"/>
        </w:rPr>
        <w:t>；</w:t>
      </w:r>
      <w:r>
        <w:rPr>
          <w:rFonts w:ascii="仿宋_GB2312"/>
          <w:color w:val="000000" w:themeColor="text1"/>
          <w:szCs w:val="32"/>
        </w:rPr>
        <w:t>根据重大活动需要，建立人工影响天气试验演练工作机制，制定工作方案，保障重大活动顺利开展。（责任单位：各县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hint="eastAsia" w:ascii="仿宋_GB2312"/>
          <w:color w:val="000000" w:themeColor="text1"/>
          <w:szCs w:val="32"/>
          <w:lang w:eastAsia="zh-CN"/>
        </w:rPr>
        <w:t>政府</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自然资源</w:t>
      </w:r>
      <w:r>
        <w:rPr>
          <w:rFonts w:hint="eastAsia" w:ascii="仿宋_GB2312"/>
          <w:color w:val="000000" w:themeColor="text1"/>
          <w:szCs w:val="32"/>
        </w:rPr>
        <w:t>规划局</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生态环境</w:t>
      </w:r>
      <w:r>
        <w:rPr>
          <w:rFonts w:hint="eastAsia" w:ascii="仿宋_GB2312"/>
          <w:color w:val="000000" w:themeColor="text1"/>
          <w:szCs w:val="32"/>
        </w:rPr>
        <w:t>局</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水利</w:t>
      </w:r>
      <w:r>
        <w:rPr>
          <w:rFonts w:hint="eastAsia" w:ascii="仿宋_GB2312"/>
          <w:color w:val="000000" w:themeColor="text1"/>
          <w:szCs w:val="32"/>
        </w:rPr>
        <w:t>局</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农业农村</w:t>
      </w:r>
      <w:r>
        <w:rPr>
          <w:rFonts w:hint="eastAsia" w:ascii="仿宋_GB2312"/>
          <w:color w:val="000000" w:themeColor="text1"/>
          <w:szCs w:val="32"/>
        </w:rPr>
        <w:t>局</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应急管理</w:t>
      </w:r>
      <w:r>
        <w:rPr>
          <w:rFonts w:hint="eastAsia" w:ascii="仿宋_GB2312"/>
          <w:color w:val="000000" w:themeColor="text1"/>
          <w:szCs w:val="32"/>
        </w:rPr>
        <w:t>局</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 xml:space="preserve">气象局等）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b/>
          <w:color w:val="000000" w:themeColor="text1"/>
          <w:szCs w:val="32"/>
        </w:rPr>
      </w:pPr>
      <w:r>
        <w:rPr>
          <w:rFonts w:hint="eastAsia" w:ascii="楷体_GB2312" w:eastAsia="楷体_GB2312"/>
          <w:b w:val="0"/>
          <w:bCs/>
          <w:color w:val="000000" w:themeColor="text1"/>
          <w:szCs w:val="32"/>
        </w:rPr>
        <w:t>（四）加强基础业务建设，提升作业能力。</w:t>
      </w:r>
      <w:r>
        <w:rPr>
          <w:rFonts w:ascii="仿宋_GB2312"/>
          <w:color w:val="000000" w:themeColor="text1"/>
          <w:szCs w:val="32"/>
        </w:rPr>
        <w:t>加强</w:t>
      </w:r>
      <w:r>
        <w:rPr>
          <w:rFonts w:hint="eastAsia" w:ascii="仿宋_GB2312"/>
          <w:color w:val="000000" w:themeColor="text1"/>
          <w:szCs w:val="32"/>
        </w:rPr>
        <w:t>市县两级人工影响天气作业指挥中心</w:t>
      </w:r>
      <w:r>
        <w:rPr>
          <w:rFonts w:ascii="仿宋_GB2312"/>
          <w:color w:val="000000" w:themeColor="text1"/>
          <w:szCs w:val="32"/>
        </w:rPr>
        <w:t>建设</w:t>
      </w:r>
      <w:r>
        <w:rPr>
          <w:rFonts w:hint="eastAsia" w:ascii="仿宋_GB2312"/>
          <w:color w:val="000000" w:themeColor="text1"/>
          <w:szCs w:val="32"/>
        </w:rPr>
        <w:t>；</w:t>
      </w:r>
      <w:r>
        <w:rPr>
          <w:rFonts w:ascii="仿宋_GB2312"/>
          <w:color w:val="000000" w:themeColor="text1"/>
          <w:szCs w:val="32"/>
        </w:rPr>
        <w:t>建立科学指挥、精准作业、定量评估的人工影响天气数字化、一体化业务系统</w:t>
      </w:r>
      <w:r>
        <w:rPr>
          <w:rFonts w:hint="eastAsia" w:ascii="仿宋_GB2312"/>
          <w:color w:val="000000" w:themeColor="text1"/>
          <w:szCs w:val="32"/>
        </w:rPr>
        <w:t>；</w:t>
      </w:r>
      <w:r>
        <w:rPr>
          <w:rFonts w:ascii="仿宋_GB2312"/>
          <w:color w:val="000000" w:themeColor="text1"/>
          <w:szCs w:val="32"/>
        </w:rPr>
        <w:t>加强空域</w:t>
      </w:r>
      <w:r>
        <w:rPr>
          <w:rFonts w:hint="eastAsia" w:ascii="仿宋_GB2312"/>
          <w:color w:val="000000" w:themeColor="text1"/>
          <w:szCs w:val="32"/>
        </w:rPr>
        <w:t>和</w:t>
      </w:r>
      <w:r>
        <w:rPr>
          <w:rFonts w:ascii="仿宋_GB2312"/>
          <w:color w:val="000000" w:themeColor="text1"/>
          <w:szCs w:val="32"/>
        </w:rPr>
        <w:t>作业通信</w:t>
      </w:r>
      <w:r>
        <w:rPr>
          <w:rFonts w:hint="eastAsia" w:ascii="仿宋_GB2312"/>
          <w:color w:val="000000" w:themeColor="text1"/>
          <w:szCs w:val="32"/>
        </w:rPr>
        <w:t>保障</w:t>
      </w:r>
      <w:r>
        <w:rPr>
          <w:rFonts w:ascii="仿宋_GB2312"/>
          <w:color w:val="000000" w:themeColor="text1"/>
          <w:szCs w:val="32"/>
        </w:rPr>
        <w:t>等工作</w:t>
      </w:r>
      <w:r>
        <w:rPr>
          <w:rFonts w:hint="eastAsia" w:ascii="仿宋_GB2312"/>
          <w:color w:val="000000" w:themeColor="text1"/>
          <w:szCs w:val="32"/>
        </w:rPr>
        <w:t>；</w:t>
      </w:r>
      <w:r>
        <w:rPr>
          <w:rFonts w:ascii="仿宋_GB2312"/>
          <w:color w:val="000000" w:themeColor="text1"/>
          <w:szCs w:val="32"/>
        </w:rPr>
        <w:t>建立市县协同</w:t>
      </w:r>
      <w:r>
        <w:rPr>
          <w:rFonts w:hint="eastAsia" w:ascii="仿宋_GB2312"/>
          <w:color w:val="000000" w:themeColor="text1"/>
          <w:szCs w:val="32"/>
        </w:rPr>
        <w:t>作业指挥业务机制，提升科学指挥能力。优化人工影响天气作业区域探测装备布局，加快</w:t>
      </w:r>
      <w:r>
        <w:rPr>
          <w:rFonts w:ascii="仿宋_GB2312"/>
          <w:color w:val="000000" w:themeColor="text1"/>
          <w:szCs w:val="32"/>
        </w:rPr>
        <w:t>云降水探测设备补充布设</w:t>
      </w:r>
      <w:r>
        <w:rPr>
          <w:rFonts w:hint="eastAsia" w:ascii="仿宋_GB2312"/>
          <w:color w:val="000000" w:themeColor="text1"/>
          <w:szCs w:val="32"/>
        </w:rPr>
        <w:t>，构建监测精密、技术先进的“天基-空基-地基”云水资源立体探测系统，提升云水监测能力。加快地面固定作业点标准化建设，</w:t>
      </w:r>
      <w:r>
        <w:rPr>
          <w:rFonts w:ascii="仿宋_GB2312"/>
          <w:color w:val="000000" w:themeColor="text1"/>
          <w:szCs w:val="32"/>
        </w:rPr>
        <w:t>推进作业站点数字化迭代升级，</w:t>
      </w:r>
      <w:r>
        <w:rPr>
          <w:rFonts w:hint="default" w:ascii="Times New Roman" w:hAnsi="Times New Roman" w:cs="Times New Roman"/>
          <w:color w:val="000000" w:themeColor="text1"/>
          <w:szCs w:val="32"/>
        </w:rPr>
        <w:t>建设9个</w:t>
      </w:r>
      <w:r>
        <w:rPr>
          <w:rFonts w:ascii="仿宋_GB2312"/>
          <w:color w:val="000000" w:themeColor="text1"/>
          <w:szCs w:val="32"/>
        </w:rPr>
        <w:t>监测与作业一体化的智能物联站点</w:t>
      </w:r>
      <w:r>
        <w:rPr>
          <w:rFonts w:hint="eastAsia" w:ascii="仿宋_GB2312"/>
          <w:color w:val="000000" w:themeColor="text1"/>
          <w:szCs w:val="32"/>
        </w:rPr>
        <w:t>；</w:t>
      </w:r>
      <w:r>
        <w:rPr>
          <w:rFonts w:ascii="仿宋_GB2312"/>
          <w:color w:val="000000" w:themeColor="text1"/>
          <w:szCs w:val="32"/>
        </w:rPr>
        <w:t>在重点水库和流域、生态保护区打</w:t>
      </w:r>
      <w:r>
        <w:rPr>
          <w:rFonts w:hint="default" w:ascii="Times New Roman" w:hAnsi="Times New Roman" w:cs="Times New Roman"/>
          <w:color w:val="000000" w:themeColor="text1"/>
          <w:szCs w:val="32"/>
        </w:rPr>
        <w:t>造1</w:t>
      </w:r>
      <w:r>
        <w:rPr>
          <w:rFonts w:hint="eastAsia" w:ascii="仿宋_GB2312"/>
          <w:color w:val="000000" w:themeColor="text1"/>
          <w:szCs w:val="32"/>
          <w:lang w:eastAsia="zh-CN"/>
        </w:rPr>
        <w:t>—</w:t>
      </w:r>
      <w:r>
        <w:rPr>
          <w:rFonts w:hint="default" w:ascii="Times New Roman" w:hAnsi="Times New Roman" w:cs="Times New Roman"/>
          <w:color w:val="000000" w:themeColor="text1"/>
          <w:szCs w:val="32"/>
        </w:rPr>
        <w:t>2个跨区</w:t>
      </w:r>
      <w:r>
        <w:rPr>
          <w:rFonts w:ascii="仿宋_GB2312"/>
          <w:color w:val="000000" w:themeColor="text1"/>
          <w:szCs w:val="32"/>
        </w:rPr>
        <w:t>域、数字化协同作业区，建</w:t>
      </w:r>
      <w:r>
        <w:rPr>
          <w:rFonts w:hint="default" w:ascii="Times New Roman" w:hAnsi="Times New Roman" w:cs="Times New Roman"/>
          <w:color w:val="000000" w:themeColor="text1"/>
          <w:szCs w:val="32"/>
        </w:rPr>
        <w:t>设1个</w:t>
      </w:r>
      <w:r>
        <w:rPr>
          <w:rFonts w:ascii="仿宋_GB2312"/>
          <w:color w:val="000000" w:themeColor="text1"/>
          <w:szCs w:val="32"/>
        </w:rPr>
        <w:t>省级人工影响天气作业基地</w:t>
      </w:r>
      <w:r>
        <w:rPr>
          <w:rFonts w:hint="eastAsia" w:ascii="仿宋_GB2312"/>
          <w:color w:val="000000" w:themeColor="text1"/>
          <w:szCs w:val="32"/>
        </w:rPr>
        <w:t>；推进长潭库区</w:t>
      </w:r>
      <w:r>
        <w:rPr>
          <w:rFonts w:ascii="仿宋_GB2312"/>
          <w:color w:val="000000" w:themeColor="text1"/>
          <w:szCs w:val="32"/>
        </w:rPr>
        <w:t>流域</w:t>
      </w:r>
      <w:r>
        <w:rPr>
          <w:rFonts w:hint="eastAsia" w:ascii="仿宋_GB2312"/>
          <w:color w:val="000000" w:themeColor="text1"/>
          <w:szCs w:val="32"/>
        </w:rPr>
        <w:t>地面焰炉作业点布阵建设；完成火箭、焰炉等作业装备自动化列装全覆盖；</w:t>
      </w:r>
      <w:r>
        <w:rPr>
          <w:rFonts w:ascii="仿宋_GB2312"/>
          <w:color w:val="000000" w:themeColor="text1"/>
          <w:szCs w:val="32"/>
        </w:rPr>
        <w:t>建立常态化作业机制，</w:t>
      </w:r>
      <w:r>
        <w:rPr>
          <w:rFonts w:hint="eastAsia" w:ascii="仿宋_GB2312"/>
          <w:color w:val="000000" w:themeColor="text1"/>
          <w:szCs w:val="32"/>
        </w:rPr>
        <w:t>提升协同作业能力。积极</w:t>
      </w:r>
      <w:r>
        <w:rPr>
          <w:rFonts w:ascii="仿宋_GB2312"/>
          <w:color w:val="000000" w:themeColor="text1"/>
          <w:szCs w:val="32"/>
        </w:rPr>
        <w:t>探索无人机等人工影响天气作业新方式、新手段。（责任单位：各县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hint="eastAsia" w:ascii="仿宋_GB2312"/>
          <w:color w:val="000000" w:themeColor="text1"/>
          <w:szCs w:val="32"/>
          <w:lang w:eastAsia="zh-CN"/>
        </w:rPr>
        <w:t>政府</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气象局、</w:t>
      </w:r>
      <w:r>
        <w:rPr>
          <w:rFonts w:hint="eastAsia" w:ascii="仿宋_GB2312"/>
          <w:color w:val="000000" w:themeColor="text1"/>
          <w:szCs w:val="32"/>
        </w:rPr>
        <w:t>市交通运输局、市通信发展办</w:t>
      </w:r>
      <w:r>
        <w:rPr>
          <w:rFonts w:ascii="仿宋_GB2312"/>
          <w:color w:val="000000" w:themeColor="text1"/>
          <w:szCs w:val="32"/>
        </w:rPr>
        <w:t>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（五）加强专业队伍建设，推进科技创新。</w:t>
      </w:r>
      <w:r>
        <w:rPr>
          <w:rFonts w:hint="eastAsia" w:ascii="仿宋_GB2312"/>
          <w:color w:val="000000" w:themeColor="text1"/>
          <w:szCs w:val="32"/>
        </w:rPr>
        <w:t>加强</w:t>
      </w:r>
      <w:r>
        <w:rPr>
          <w:rFonts w:ascii="仿宋_GB2312"/>
          <w:color w:val="000000" w:themeColor="text1"/>
          <w:szCs w:val="32"/>
        </w:rPr>
        <w:t>人工影响天气业务和专业人才队伍</w:t>
      </w:r>
      <w:r>
        <w:rPr>
          <w:rFonts w:hint="eastAsia" w:ascii="仿宋_GB2312"/>
          <w:color w:val="000000" w:themeColor="text1"/>
          <w:szCs w:val="32"/>
        </w:rPr>
        <w:t>建设，</w:t>
      </w:r>
      <w:r>
        <w:rPr>
          <w:rFonts w:ascii="仿宋_GB2312"/>
          <w:color w:val="000000" w:themeColor="text1"/>
          <w:szCs w:val="32"/>
        </w:rPr>
        <w:t>加大人才资源投入，</w:t>
      </w:r>
      <w:r>
        <w:rPr>
          <w:rFonts w:hint="eastAsia"/>
          <w:color w:val="000000" w:themeColor="text1"/>
        </w:rPr>
        <w:t>强化基层作业人员技术</w:t>
      </w:r>
      <w:r>
        <w:rPr>
          <w:rFonts w:hint="eastAsia" w:ascii="仿宋_GB2312"/>
          <w:color w:val="000000" w:themeColor="text1"/>
          <w:szCs w:val="32"/>
        </w:rPr>
        <w:t>业务、作业技能</w:t>
      </w:r>
      <w:r>
        <w:rPr>
          <w:rFonts w:hint="eastAsia"/>
          <w:color w:val="000000" w:themeColor="text1"/>
        </w:rPr>
        <w:t>培训</w:t>
      </w:r>
      <w:r>
        <w:rPr>
          <w:rFonts w:hint="eastAsia" w:ascii="仿宋_GB2312"/>
          <w:color w:val="000000" w:themeColor="text1"/>
          <w:szCs w:val="32"/>
        </w:rPr>
        <w:t>，提升科学作业、精准作业、安全作业能力；</w:t>
      </w:r>
      <w:r>
        <w:rPr>
          <w:rFonts w:ascii="仿宋_GB2312"/>
          <w:color w:val="000000" w:themeColor="text1"/>
          <w:szCs w:val="32"/>
        </w:rPr>
        <w:t>健全作业人员劳动保护</w:t>
      </w:r>
      <w:r>
        <w:rPr>
          <w:rFonts w:hint="eastAsia" w:ascii="仿宋_GB2312"/>
          <w:color w:val="000000" w:themeColor="text1"/>
          <w:szCs w:val="32"/>
        </w:rPr>
        <w:t>、</w:t>
      </w:r>
      <w:r>
        <w:rPr>
          <w:rFonts w:ascii="仿宋_GB2312"/>
          <w:color w:val="000000" w:themeColor="text1"/>
          <w:szCs w:val="32"/>
        </w:rPr>
        <w:t>人身意外</w:t>
      </w:r>
      <w:r>
        <w:rPr>
          <w:rFonts w:hint="eastAsia" w:ascii="仿宋_GB2312"/>
          <w:color w:val="000000" w:themeColor="text1"/>
          <w:szCs w:val="32"/>
        </w:rPr>
        <w:t>伤害</w:t>
      </w:r>
      <w:r>
        <w:rPr>
          <w:rFonts w:ascii="仿宋_GB2312"/>
          <w:color w:val="000000" w:themeColor="text1"/>
          <w:szCs w:val="32"/>
        </w:rPr>
        <w:t>和公众责任保险</w:t>
      </w:r>
      <w:r>
        <w:rPr>
          <w:rFonts w:hint="eastAsia" w:ascii="仿宋_GB2312"/>
          <w:color w:val="000000" w:themeColor="text1"/>
          <w:szCs w:val="32"/>
        </w:rPr>
        <w:t>等保障制度，</w:t>
      </w:r>
      <w:r>
        <w:rPr>
          <w:rFonts w:ascii="仿宋_GB2312"/>
          <w:color w:val="000000" w:themeColor="text1"/>
          <w:szCs w:val="32"/>
        </w:rPr>
        <w:t>落实野外作业津补贴政策，健全激励机制，保障合理待遇，</w:t>
      </w:r>
      <w:r>
        <w:rPr>
          <w:rFonts w:hint="eastAsia" w:ascii="仿宋_GB2312"/>
          <w:color w:val="000000" w:themeColor="text1"/>
          <w:szCs w:val="32"/>
        </w:rPr>
        <w:t>确保作业人员更加专业、稳定和安全</w:t>
      </w:r>
      <w:r>
        <w:rPr>
          <w:rFonts w:ascii="仿宋_GB2312"/>
          <w:color w:val="000000" w:themeColor="text1"/>
          <w:szCs w:val="32"/>
        </w:rPr>
        <w:t>。</w:t>
      </w:r>
      <w:r>
        <w:rPr>
          <w:rFonts w:hint="eastAsia" w:ascii="仿宋_GB2312"/>
          <w:color w:val="000000" w:themeColor="text1"/>
          <w:szCs w:val="32"/>
        </w:rPr>
        <w:t>完善人工影响天气科技创新体系，加强人工影响天气科技创新团队和高层次人才队伍建设，支持人工影响天气基础研究、应用研究；</w:t>
      </w:r>
      <w:r>
        <w:rPr>
          <w:rFonts w:ascii="仿宋_GB2312"/>
          <w:color w:val="000000" w:themeColor="text1"/>
          <w:szCs w:val="32"/>
        </w:rPr>
        <w:t>建设</w:t>
      </w:r>
      <w:r>
        <w:rPr>
          <w:rFonts w:hint="default" w:ascii="Times New Roman"/>
          <w:color w:val="000000" w:themeColor="text1"/>
          <w:szCs w:val="32"/>
        </w:rPr>
        <w:t>1</w:t>
      </w:r>
      <w:r>
        <w:rPr>
          <w:rFonts w:ascii="仿宋_GB2312"/>
          <w:color w:val="000000" w:themeColor="text1"/>
          <w:szCs w:val="32"/>
        </w:rPr>
        <w:t>个省级人工影响天气外场试验基地，</w:t>
      </w:r>
      <w:r>
        <w:rPr>
          <w:rFonts w:hint="eastAsia" w:ascii="仿宋_GB2312"/>
          <w:color w:val="000000" w:themeColor="text1"/>
          <w:szCs w:val="32"/>
        </w:rPr>
        <w:t>组织</w:t>
      </w:r>
      <w:r>
        <w:rPr>
          <w:rFonts w:ascii="仿宋_GB2312"/>
          <w:color w:val="000000" w:themeColor="text1"/>
          <w:szCs w:val="32"/>
        </w:rPr>
        <w:t>开展人工影响天气科学试验，</w:t>
      </w:r>
      <w:r>
        <w:rPr>
          <w:rFonts w:hint="eastAsia" w:ascii="仿宋_GB2312"/>
          <w:color w:val="000000" w:themeColor="text1"/>
          <w:szCs w:val="32"/>
        </w:rPr>
        <w:t>加大科技</w:t>
      </w:r>
      <w:r>
        <w:rPr>
          <w:rFonts w:ascii="仿宋_GB2312"/>
          <w:color w:val="000000" w:themeColor="text1"/>
          <w:szCs w:val="32"/>
        </w:rPr>
        <w:t>攻关</w:t>
      </w:r>
      <w:r>
        <w:rPr>
          <w:rFonts w:hint="eastAsia" w:ascii="仿宋_GB2312"/>
          <w:color w:val="000000" w:themeColor="text1"/>
          <w:szCs w:val="32"/>
        </w:rPr>
        <w:t>力度，</w:t>
      </w:r>
      <w:r>
        <w:rPr>
          <w:rFonts w:ascii="仿宋_GB2312"/>
          <w:color w:val="000000" w:themeColor="text1"/>
          <w:szCs w:val="32"/>
        </w:rPr>
        <w:t>着力在云水资源监测评估、作业条件监测预报、作业催化、效果检验</w:t>
      </w:r>
      <w:r>
        <w:rPr>
          <w:rFonts w:hint="eastAsia" w:ascii="仿宋_GB2312"/>
          <w:color w:val="000000" w:themeColor="text1"/>
          <w:szCs w:val="32"/>
        </w:rPr>
        <w:t>和效益评</w:t>
      </w:r>
      <w:r>
        <w:rPr>
          <w:rFonts w:hint="eastAsia" w:ascii="仿宋_GB2312"/>
          <w:color w:val="000000" w:themeColor="text1"/>
          <w:szCs w:val="32"/>
          <w:lang w:val="en-US" w:eastAsia="zh-CN"/>
        </w:rPr>
        <w:t>价</w:t>
      </w:r>
      <w:r>
        <w:rPr>
          <w:rFonts w:ascii="仿宋_GB2312"/>
          <w:color w:val="000000" w:themeColor="text1"/>
          <w:szCs w:val="32"/>
        </w:rPr>
        <w:t>等关键技术上</w:t>
      </w:r>
      <w:r>
        <w:rPr>
          <w:rFonts w:hint="eastAsia" w:ascii="仿宋_GB2312"/>
          <w:color w:val="000000" w:themeColor="text1"/>
          <w:szCs w:val="32"/>
        </w:rPr>
        <w:t>实现突破；加强技术交流，提高科技创新合作水平。</w:t>
      </w:r>
      <w:r>
        <w:rPr>
          <w:rFonts w:ascii="仿宋_GB2312"/>
          <w:color w:val="000000" w:themeColor="text1"/>
          <w:szCs w:val="32"/>
        </w:rPr>
        <w:t>（责任单位：各县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hint="eastAsia" w:ascii="仿宋_GB2312"/>
          <w:color w:val="000000" w:themeColor="text1"/>
          <w:szCs w:val="32"/>
          <w:lang w:eastAsia="zh-CN"/>
        </w:rPr>
        <w:t>政府</w:t>
      </w:r>
      <w:r>
        <w:rPr>
          <w:rFonts w:ascii="仿宋_GB2312"/>
          <w:color w:val="000000" w:themeColor="text1"/>
          <w:szCs w:val="32"/>
        </w:rPr>
        <w:t>，市科技局、市气象局等）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（六）加强安全监督管理，健全监管体系。</w:t>
      </w:r>
      <w:r>
        <w:rPr>
          <w:rFonts w:ascii="仿宋_GB2312"/>
          <w:color w:val="000000" w:themeColor="text1"/>
          <w:szCs w:val="32"/>
        </w:rPr>
        <w:t>各地要落实安全生产领导责任，</w:t>
      </w:r>
      <w:r>
        <w:rPr>
          <w:rFonts w:hint="eastAsia" w:ascii="仿宋_GB2312"/>
          <w:color w:val="000000" w:themeColor="text1"/>
          <w:szCs w:val="32"/>
        </w:rPr>
        <w:t>健全安全管理保障制度，</w:t>
      </w:r>
      <w:r>
        <w:rPr>
          <w:rFonts w:ascii="仿宋_GB2312"/>
          <w:color w:val="000000" w:themeColor="text1"/>
          <w:szCs w:val="32"/>
        </w:rPr>
        <w:t>强化风险分级管控和隐患排查治理，制定</w:t>
      </w:r>
      <w:r>
        <w:rPr>
          <w:rFonts w:hint="eastAsia" w:ascii="仿宋_GB2312"/>
          <w:color w:val="000000" w:themeColor="text1"/>
          <w:szCs w:val="32"/>
        </w:rPr>
        <w:t>安全事故处置</w:t>
      </w:r>
      <w:r>
        <w:rPr>
          <w:rFonts w:ascii="仿宋_GB2312"/>
          <w:color w:val="000000" w:themeColor="text1"/>
          <w:szCs w:val="32"/>
        </w:rPr>
        <w:t>应急预案，</w:t>
      </w:r>
      <w:r>
        <w:rPr>
          <w:rFonts w:hint="eastAsia" w:ascii="仿宋_GB2312"/>
          <w:color w:val="000000" w:themeColor="text1"/>
          <w:szCs w:val="32"/>
        </w:rPr>
        <w:t>加强</w:t>
      </w:r>
      <w:r>
        <w:rPr>
          <w:rFonts w:ascii="仿宋_GB2312"/>
          <w:color w:val="000000" w:themeColor="text1"/>
          <w:szCs w:val="32"/>
        </w:rPr>
        <w:t>应急演练，确保安全责任落实落地。公安部门要加强作业人员备案和弹药购买、运输的管理，监督指导弹药储存、临时存放、运送和发射作业环节的</w:t>
      </w:r>
      <w:r>
        <w:rPr>
          <w:rFonts w:hint="eastAsia" w:ascii="仿宋_GB2312"/>
          <w:color w:val="000000" w:themeColor="text1"/>
          <w:szCs w:val="32"/>
        </w:rPr>
        <w:t>治安</w:t>
      </w:r>
      <w:r>
        <w:rPr>
          <w:rFonts w:ascii="仿宋_GB2312"/>
          <w:color w:val="000000" w:themeColor="text1"/>
          <w:szCs w:val="32"/>
        </w:rPr>
        <w:t>防范工作。</w:t>
      </w:r>
      <w:r>
        <w:rPr>
          <w:rFonts w:hint="eastAsia" w:ascii="仿宋_GB2312"/>
          <w:color w:val="000000" w:themeColor="text1"/>
          <w:szCs w:val="32"/>
        </w:rPr>
        <w:t>台州军分区保障处协助做好作业弹药的储存。</w:t>
      </w:r>
      <w:r>
        <w:rPr>
          <w:rFonts w:ascii="仿宋_GB2312"/>
          <w:color w:val="000000" w:themeColor="text1"/>
          <w:szCs w:val="32"/>
        </w:rPr>
        <w:t>气象部门要加强作业站点、弹药使用和作业人员的安全管理，针对作业各环节落实安全措施。交通运输、应急管理</w:t>
      </w:r>
      <w:r>
        <w:rPr>
          <w:rFonts w:hint="eastAsia" w:ascii="仿宋_GB2312"/>
          <w:color w:val="000000" w:themeColor="text1"/>
          <w:szCs w:val="32"/>
        </w:rPr>
        <w:t>等部门</w:t>
      </w:r>
      <w:r>
        <w:rPr>
          <w:rFonts w:ascii="仿宋_GB2312"/>
          <w:color w:val="000000" w:themeColor="text1"/>
          <w:szCs w:val="32"/>
        </w:rPr>
        <w:t>要做好民爆运输车辆、安全生产、空域使用的安全监管。（责任单位：各县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hint="eastAsia" w:ascii="仿宋_GB2312"/>
          <w:color w:val="000000" w:themeColor="text1"/>
          <w:szCs w:val="32"/>
          <w:lang w:eastAsia="zh-CN"/>
        </w:rPr>
        <w:t>政府</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公安局、</w:t>
      </w:r>
      <w:r>
        <w:rPr>
          <w:rFonts w:hint="eastAsia" w:ascii="仿宋_GB2312"/>
          <w:color w:val="000000" w:themeColor="text1"/>
          <w:szCs w:val="32"/>
        </w:rPr>
        <w:t>台州军分区保障处、市</w:t>
      </w:r>
      <w:r>
        <w:rPr>
          <w:rFonts w:ascii="仿宋_GB2312"/>
          <w:color w:val="000000" w:themeColor="text1"/>
          <w:szCs w:val="32"/>
        </w:rPr>
        <w:t>气象局、</w:t>
      </w:r>
      <w:r>
        <w:rPr>
          <w:rFonts w:hint="eastAsia" w:ascii="仿宋_GB2312"/>
          <w:color w:val="000000" w:themeColor="text1"/>
          <w:szCs w:val="32"/>
        </w:rPr>
        <w:t>市</w:t>
      </w:r>
      <w:r>
        <w:rPr>
          <w:rFonts w:ascii="仿宋_GB2312"/>
          <w:color w:val="000000" w:themeColor="text1"/>
          <w:szCs w:val="32"/>
        </w:rPr>
        <w:t>交通运输局、</w:t>
      </w:r>
      <w:r>
        <w:rPr>
          <w:rFonts w:hint="eastAsia" w:ascii="仿宋_GB2312"/>
          <w:color w:val="000000" w:themeColor="text1"/>
          <w:szCs w:val="32"/>
        </w:rPr>
        <w:t>市</w:t>
      </w:r>
      <w:r>
        <w:rPr>
          <w:rFonts w:ascii="仿宋_GB2312"/>
          <w:color w:val="000000" w:themeColor="text1"/>
          <w:szCs w:val="32"/>
        </w:rPr>
        <w:t>应急管理局等）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（七）发展数字协同应用，融入多跨场景。</w:t>
      </w:r>
      <w:r>
        <w:rPr>
          <w:rFonts w:hint="eastAsia" w:ascii="仿宋_GB2312"/>
          <w:color w:val="000000" w:themeColor="text1"/>
          <w:szCs w:val="32"/>
        </w:rPr>
        <w:t>各地</w:t>
      </w:r>
      <w:r>
        <w:rPr>
          <w:rFonts w:ascii="仿宋_GB2312"/>
          <w:color w:val="000000" w:themeColor="text1"/>
          <w:szCs w:val="32"/>
        </w:rPr>
        <w:t>要</w:t>
      </w:r>
      <w:r>
        <w:rPr>
          <w:rFonts w:hint="eastAsia" w:ascii="仿宋_GB2312"/>
          <w:color w:val="000000" w:themeColor="text1"/>
          <w:szCs w:val="32"/>
        </w:rPr>
        <w:t>配合省级</w:t>
      </w:r>
      <w:r>
        <w:rPr>
          <w:rFonts w:ascii="仿宋_GB2312"/>
          <w:color w:val="000000" w:themeColor="text1"/>
          <w:szCs w:val="32"/>
        </w:rPr>
        <w:t>气象部门建立“数智人影”一体化应用场景，建设纵向贯通、横向联动的协同应用，形成高效的业务流和数据流。打造大数据智能决策平台，建立作业监测、计划、指令、效果等信息集成的作业态势图，开展可视数智指挥。</w:t>
      </w:r>
      <w:r>
        <w:rPr>
          <w:rFonts w:hint="eastAsia" w:ascii="仿宋_GB2312"/>
          <w:color w:val="000000" w:themeColor="text1"/>
          <w:szCs w:val="32"/>
        </w:rPr>
        <w:t>依托市一体化智能化公共数据平台，</w:t>
      </w:r>
      <w:r>
        <w:rPr>
          <w:rFonts w:ascii="仿宋_GB2312"/>
          <w:color w:val="000000" w:themeColor="text1"/>
          <w:szCs w:val="32"/>
        </w:rPr>
        <w:t>建立跨部门多源数据库，实现信息共建共享，开展部门联合效益评估。建立基于物联网的远程监控管理系统，实现作业人员、车辆、装备、弹药等动态数据监控，加强风险监控防范。（责任单位：各县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hint="eastAsia" w:ascii="仿宋_GB2312"/>
          <w:color w:val="000000" w:themeColor="text1"/>
          <w:szCs w:val="32"/>
          <w:lang w:eastAsia="zh-CN"/>
        </w:rPr>
        <w:t>政府</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气象局、</w:t>
      </w:r>
      <w:r>
        <w:rPr>
          <w:rFonts w:hint="eastAsia" w:ascii="仿宋_GB2312"/>
          <w:color w:val="000000" w:themeColor="text1"/>
          <w:szCs w:val="32"/>
        </w:rPr>
        <w:t>市</w:t>
      </w:r>
      <w:r>
        <w:rPr>
          <w:rFonts w:ascii="仿宋_GB2312"/>
          <w:color w:val="000000" w:themeColor="text1"/>
          <w:szCs w:val="32"/>
        </w:rPr>
        <w:t>大数据局等）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（八）建立市区协同机制，优化作业体系。</w:t>
      </w:r>
      <w:r>
        <w:rPr>
          <w:rFonts w:hint="eastAsia" w:ascii="仿宋_GB2312"/>
          <w:color w:val="000000" w:themeColor="text1"/>
          <w:szCs w:val="32"/>
        </w:rPr>
        <w:t>推进区块化作业服务示范建设，建立市本级和椒、黄、路三区协同的人工影响天气作业指挥调度中心；在长潭库区流域建立</w:t>
      </w:r>
      <w:r>
        <w:rPr>
          <w:rFonts w:hint="eastAsia" w:ascii="宋体" w:hAnsi="宋体"/>
          <w:color w:val="000000" w:themeColor="text1"/>
          <w:szCs w:val="21"/>
        </w:rPr>
        <w:t>集标准化地面火箭作业、业务集训、作业演练、人影试验为一体的高标准人工影响天气综合基地；建立集联合决策会商、作业指挥调度、实时状态跟踪、作业情况展示等一体的信息化、智能化、集约化的作业指挥系统平台。进一步</w:t>
      </w:r>
      <w:r>
        <w:rPr>
          <w:rFonts w:hint="eastAsia" w:ascii="仿宋_GB2312"/>
          <w:color w:val="000000" w:themeColor="text1"/>
          <w:szCs w:val="32"/>
        </w:rPr>
        <w:t>优化市区重点水库、流域和生态保护区等云降水探测设备布设。构建市区常态化联合协同作业机制，统筹市本级和三区的人工影响天气基础设施、人员队伍、技术装备及信息资源，加强组织协调，常态化开展市区人工增雨协同作业，强化对长</w:t>
      </w:r>
      <w:r>
        <w:rPr>
          <w:rFonts w:hint="eastAsia"/>
          <w:color w:val="000000" w:themeColor="text1"/>
        </w:rPr>
        <w:t>潭水库等重点库区流域的</w:t>
      </w:r>
      <w:r>
        <w:rPr>
          <w:rFonts w:hint="eastAsia" w:ascii="仿宋_GB2312"/>
          <w:color w:val="000000" w:themeColor="text1"/>
          <w:szCs w:val="32"/>
        </w:rPr>
        <w:t>上下游区域联合协同作业，</w:t>
      </w:r>
      <w:r>
        <w:rPr>
          <w:rFonts w:hint="eastAsia" w:ascii="仿宋_GB2312" w:hAnsi="等线"/>
          <w:color w:val="000000" w:themeColor="text1"/>
          <w:szCs w:val="32"/>
        </w:rPr>
        <w:t>着力</w:t>
      </w:r>
      <w:r>
        <w:rPr>
          <w:rFonts w:hint="eastAsia" w:ascii="仿宋_GB2312"/>
          <w:color w:val="000000" w:themeColor="text1"/>
          <w:szCs w:val="32"/>
        </w:rPr>
        <w:t>提高整体作业效益。（责任单位：椒江区</w:t>
      </w:r>
      <w:r>
        <w:rPr>
          <w:rFonts w:hint="eastAsia" w:ascii="仿宋_GB2312"/>
          <w:color w:val="000000" w:themeColor="text1"/>
          <w:szCs w:val="32"/>
          <w:lang w:eastAsia="zh-CN"/>
        </w:rPr>
        <w:t>政府</w:t>
      </w:r>
      <w:r>
        <w:rPr>
          <w:rFonts w:hint="eastAsia" w:ascii="仿宋_GB2312"/>
          <w:color w:val="000000" w:themeColor="text1"/>
          <w:szCs w:val="32"/>
        </w:rPr>
        <w:t>、黄岩区</w:t>
      </w:r>
      <w:r>
        <w:rPr>
          <w:rFonts w:hint="default" w:ascii="仿宋_GB2312"/>
          <w:color w:val="000000" w:themeColor="text1"/>
          <w:szCs w:val="32"/>
          <w:lang w:val="en"/>
        </w:rPr>
        <w:t>政府</w:t>
      </w:r>
      <w:r>
        <w:rPr>
          <w:rFonts w:hint="eastAsia" w:ascii="仿宋_GB2312"/>
          <w:color w:val="000000" w:themeColor="text1"/>
          <w:szCs w:val="32"/>
        </w:rPr>
        <w:t>、路桥区</w:t>
      </w:r>
      <w:r>
        <w:rPr>
          <w:rFonts w:hint="eastAsia" w:ascii="仿宋_GB2312"/>
          <w:color w:val="000000" w:themeColor="text1"/>
          <w:szCs w:val="32"/>
          <w:lang w:eastAsia="zh-CN"/>
        </w:rPr>
        <w:t>政府</w:t>
      </w:r>
      <w:r>
        <w:rPr>
          <w:rFonts w:hint="eastAsia" w:ascii="仿宋_GB2312"/>
          <w:color w:val="000000" w:themeColor="text1"/>
          <w:szCs w:val="32"/>
        </w:rPr>
        <w:t>，市气象局等）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olor w:val="000000" w:themeColor="text1"/>
          <w:szCs w:val="32"/>
        </w:rPr>
      </w:pPr>
      <w:r>
        <w:rPr>
          <w:rFonts w:ascii="黑体" w:hAnsi="黑体" w:eastAsia="黑体"/>
          <w:color w:val="000000" w:themeColor="text1"/>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（九）加强组织领导。</w:t>
      </w:r>
      <w:r>
        <w:rPr>
          <w:rFonts w:ascii="仿宋_GB2312"/>
          <w:color w:val="000000" w:themeColor="text1"/>
          <w:szCs w:val="32"/>
        </w:rPr>
        <w:t>充分发挥</w:t>
      </w:r>
      <w:r>
        <w:rPr>
          <w:rFonts w:hint="eastAsia" w:ascii="仿宋_GB2312"/>
          <w:color w:val="000000" w:themeColor="text1"/>
          <w:szCs w:val="32"/>
        </w:rPr>
        <w:t>市</w:t>
      </w:r>
      <w:r>
        <w:rPr>
          <w:rFonts w:ascii="仿宋_GB2312"/>
          <w:color w:val="000000" w:themeColor="text1"/>
          <w:szCs w:val="32"/>
        </w:rPr>
        <w:t>人工影响天气工作领导小 组作用，加强对全</w:t>
      </w:r>
      <w:r>
        <w:rPr>
          <w:rFonts w:hint="eastAsia" w:ascii="仿宋_GB2312"/>
          <w:color w:val="000000" w:themeColor="text1"/>
          <w:szCs w:val="32"/>
        </w:rPr>
        <w:t>市</w:t>
      </w:r>
      <w:r>
        <w:rPr>
          <w:rFonts w:ascii="仿宋_GB2312"/>
          <w:color w:val="000000" w:themeColor="text1"/>
          <w:szCs w:val="32"/>
        </w:rPr>
        <w:t>人工影响天气工作的规划</w:t>
      </w:r>
      <w:r>
        <w:rPr>
          <w:rFonts w:hint="eastAsia" w:ascii="仿宋_GB2312"/>
          <w:color w:val="000000" w:themeColor="text1"/>
          <w:szCs w:val="32"/>
        </w:rPr>
        <w:t>指导</w:t>
      </w:r>
      <w:r>
        <w:rPr>
          <w:rFonts w:ascii="仿宋_GB2312"/>
          <w:color w:val="000000" w:themeColor="text1"/>
          <w:szCs w:val="32"/>
        </w:rPr>
        <w:t>和</w:t>
      </w:r>
      <w:r>
        <w:rPr>
          <w:rFonts w:hint="eastAsia" w:ascii="仿宋_GB2312"/>
          <w:color w:val="000000" w:themeColor="text1"/>
          <w:szCs w:val="32"/>
        </w:rPr>
        <w:t>组织</w:t>
      </w:r>
      <w:r>
        <w:rPr>
          <w:rFonts w:ascii="仿宋_GB2312"/>
          <w:color w:val="000000" w:themeColor="text1"/>
          <w:szCs w:val="32"/>
        </w:rPr>
        <w:t>协调，完善工作</w:t>
      </w:r>
      <w:r>
        <w:rPr>
          <w:rFonts w:hint="eastAsia" w:ascii="仿宋_GB2312"/>
          <w:color w:val="000000" w:themeColor="text1"/>
          <w:szCs w:val="32"/>
        </w:rPr>
        <w:t>机制</w:t>
      </w:r>
      <w:r>
        <w:rPr>
          <w:rFonts w:ascii="仿宋_GB2312"/>
          <w:color w:val="000000" w:themeColor="text1"/>
          <w:szCs w:val="32"/>
        </w:rPr>
        <w:t>，落实部门责任，形成合力。各县 （市、区）政府要建立完善相应的组织机构，加强领导，将人工影响天气工作纳入政府目标管理体系。对</w:t>
      </w:r>
      <w:r>
        <w:rPr>
          <w:rFonts w:hint="eastAsia" w:ascii="仿宋_GB2312"/>
          <w:color w:val="000000" w:themeColor="text1"/>
          <w:szCs w:val="32"/>
        </w:rPr>
        <w:t>为推进我市</w:t>
      </w:r>
      <w:r>
        <w:rPr>
          <w:rFonts w:ascii="仿宋_GB2312"/>
          <w:color w:val="000000" w:themeColor="text1"/>
          <w:szCs w:val="32"/>
        </w:rPr>
        <w:t>人工影响天气工作</w:t>
      </w:r>
      <w:r>
        <w:rPr>
          <w:rFonts w:hint="eastAsia" w:ascii="仿宋_GB2312"/>
          <w:color w:val="000000" w:themeColor="text1"/>
          <w:szCs w:val="32"/>
        </w:rPr>
        <w:t>高质量发展作出重要贡献</w:t>
      </w:r>
      <w:r>
        <w:rPr>
          <w:rFonts w:hint="eastAsia" w:ascii="仿宋_GB2312"/>
          <w:color w:val="000000" w:themeColor="text1"/>
          <w:szCs w:val="32"/>
          <w:lang w:eastAsia="zh-CN"/>
        </w:rPr>
        <w:t>的</w:t>
      </w:r>
      <w:r>
        <w:rPr>
          <w:rFonts w:ascii="仿宋_GB2312"/>
          <w:color w:val="000000" w:themeColor="text1"/>
          <w:szCs w:val="32"/>
        </w:rPr>
        <w:t>单位和个人，</w:t>
      </w:r>
      <w:r>
        <w:rPr>
          <w:rFonts w:hint="eastAsia" w:ascii="仿宋_GB2312"/>
          <w:color w:val="000000" w:themeColor="text1"/>
          <w:szCs w:val="32"/>
        </w:rPr>
        <w:t>按规定予以激励</w:t>
      </w:r>
      <w:r>
        <w:rPr>
          <w:rFonts w:ascii="仿宋_GB2312"/>
          <w:color w:val="000000" w:themeColor="text1"/>
          <w:szCs w:val="32"/>
        </w:rPr>
        <w:t>。（责任单位：</w:t>
      </w:r>
      <w:r>
        <w:rPr>
          <w:rFonts w:hint="eastAsia" w:ascii="仿宋_GB2312"/>
          <w:color w:val="000000" w:themeColor="text1"/>
          <w:szCs w:val="32"/>
        </w:rPr>
        <w:t>市</w:t>
      </w:r>
      <w:r>
        <w:rPr>
          <w:rFonts w:ascii="仿宋_GB2312"/>
          <w:color w:val="000000" w:themeColor="text1"/>
          <w:szCs w:val="32"/>
        </w:rPr>
        <w:t>人工影响天气工作领导小组各成员单位，各县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ascii="仿宋_GB2312"/>
          <w:color w:val="000000" w:themeColor="text1"/>
          <w:szCs w:val="32"/>
          <w:lang w:val="en"/>
        </w:rPr>
        <w:t>政府</w:t>
      </w:r>
      <w:r>
        <w:rPr>
          <w:rFonts w:ascii="仿宋_GB2312"/>
          <w:color w:val="000000" w:themeColor="text1"/>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（十）严格作业管理。</w:t>
      </w:r>
      <w:r>
        <w:rPr>
          <w:rFonts w:ascii="仿宋_GB2312"/>
          <w:color w:val="000000" w:themeColor="text1"/>
          <w:szCs w:val="32"/>
        </w:rPr>
        <w:t>各地、各部门要严格执行</w:t>
      </w:r>
      <w:r>
        <w:rPr>
          <w:rFonts w:hint="eastAsia" w:ascii="仿宋_GB2312"/>
          <w:color w:val="000000" w:themeColor="text1"/>
          <w:szCs w:val="32"/>
        </w:rPr>
        <w:t>《中华人民共和国气象法》《人工影响天气管理条例》《民用爆炸物品安全管理条例》《</w:t>
      </w:r>
      <w:r>
        <w:rPr>
          <w:rFonts w:ascii="仿宋_GB2312"/>
          <w:color w:val="000000" w:themeColor="text1"/>
          <w:szCs w:val="32"/>
        </w:rPr>
        <w:t>浙江省气象条例</w:t>
      </w:r>
      <w:r>
        <w:rPr>
          <w:rFonts w:hint="eastAsia" w:ascii="仿宋_GB2312"/>
          <w:color w:val="000000" w:themeColor="text1"/>
          <w:szCs w:val="32"/>
        </w:rPr>
        <w:t>》</w:t>
      </w:r>
      <w:r>
        <w:rPr>
          <w:rFonts w:ascii="仿宋_GB2312"/>
          <w:color w:val="000000" w:themeColor="text1"/>
          <w:szCs w:val="32"/>
        </w:rPr>
        <w:t>等法律法规，依法依规开展人工影响天气</w:t>
      </w:r>
      <w:r>
        <w:rPr>
          <w:rFonts w:hint="eastAsia" w:ascii="仿宋_GB2312"/>
          <w:color w:val="000000" w:themeColor="text1"/>
          <w:szCs w:val="32"/>
        </w:rPr>
        <w:t>作业等</w:t>
      </w:r>
      <w:r>
        <w:rPr>
          <w:rFonts w:ascii="仿宋_GB2312"/>
          <w:color w:val="000000" w:themeColor="text1"/>
          <w:szCs w:val="32"/>
        </w:rPr>
        <w:t>相关活动。要完善联动</w:t>
      </w:r>
      <w:r>
        <w:rPr>
          <w:rFonts w:hint="eastAsia" w:ascii="仿宋_GB2312"/>
          <w:color w:val="000000" w:themeColor="text1"/>
          <w:szCs w:val="32"/>
        </w:rPr>
        <w:t>作业</w:t>
      </w:r>
      <w:r>
        <w:rPr>
          <w:rFonts w:ascii="仿宋_GB2312"/>
          <w:color w:val="000000" w:themeColor="text1"/>
          <w:szCs w:val="32"/>
        </w:rPr>
        <w:t>机制，加强上下之间、部门之间、区域之间的沟通协调，建立上下衔接、分工协作、统筹集约的人工影响天气</w:t>
      </w:r>
      <w:r>
        <w:rPr>
          <w:rFonts w:hint="eastAsia" w:ascii="仿宋_GB2312"/>
          <w:color w:val="000000" w:themeColor="text1"/>
          <w:szCs w:val="32"/>
        </w:rPr>
        <w:t>作业</w:t>
      </w:r>
      <w:r>
        <w:rPr>
          <w:rFonts w:ascii="仿宋_GB2312"/>
          <w:color w:val="000000" w:themeColor="text1"/>
          <w:szCs w:val="32"/>
        </w:rPr>
        <w:t>机制。（责任单位：</w:t>
      </w:r>
      <w:r>
        <w:rPr>
          <w:rFonts w:hint="eastAsia" w:ascii="仿宋_GB2312"/>
          <w:color w:val="000000" w:themeColor="text1"/>
          <w:szCs w:val="32"/>
        </w:rPr>
        <w:t>市</w:t>
      </w:r>
      <w:r>
        <w:rPr>
          <w:rFonts w:ascii="仿宋_GB2312"/>
          <w:color w:val="000000" w:themeColor="text1"/>
          <w:szCs w:val="32"/>
        </w:rPr>
        <w:t>人工影响天气工作领导小组各成员单位，各县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ascii="仿宋_GB2312"/>
          <w:color w:val="000000" w:themeColor="text1"/>
          <w:szCs w:val="32"/>
          <w:lang w:val="en"/>
        </w:rPr>
        <w:t>政府</w:t>
      </w:r>
      <w:r>
        <w:rPr>
          <w:rFonts w:ascii="仿宋_GB2312"/>
          <w:color w:val="000000" w:themeColor="text1"/>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（十一）加大投入力度。</w:t>
      </w:r>
      <w:r>
        <w:rPr>
          <w:rFonts w:hint="eastAsia" w:ascii="仿宋_GB2312"/>
          <w:color w:val="000000" w:themeColor="text1"/>
          <w:szCs w:val="32"/>
        </w:rPr>
        <w:t>各地要将人工影响天气经费列入同 级财政预算，协同推进项目建设、作业试验、技术攻关等工作。加大对重点水库流域、生态保护区建设的人工影响天气作业基地、外场试验基地等项目支持力度；气象、人力社保和总</w:t>
      </w:r>
      <w:r>
        <w:rPr>
          <w:rFonts w:ascii="仿宋_GB2312"/>
          <w:color w:val="000000" w:themeColor="text1"/>
          <w:szCs w:val="32"/>
        </w:rPr>
        <w:t>工会等部门要</w:t>
      </w:r>
      <w:r>
        <w:rPr>
          <w:rFonts w:hint="eastAsia" w:ascii="仿宋_GB2312"/>
          <w:color w:val="000000" w:themeColor="text1"/>
          <w:szCs w:val="32"/>
        </w:rPr>
        <w:t>常态化开展人工影响天气业务</w:t>
      </w:r>
      <w:r>
        <w:rPr>
          <w:rFonts w:ascii="仿宋_GB2312"/>
          <w:color w:val="000000" w:themeColor="text1"/>
          <w:szCs w:val="32"/>
        </w:rPr>
        <w:t>培训</w:t>
      </w:r>
      <w:r>
        <w:rPr>
          <w:rFonts w:hint="eastAsia" w:ascii="仿宋_GB2312"/>
          <w:color w:val="000000" w:themeColor="text1"/>
          <w:szCs w:val="32"/>
        </w:rPr>
        <w:t>，定期组织职业</w:t>
      </w:r>
      <w:r>
        <w:rPr>
          <w:rFonts w:ascii="仿宋_GB2312"/>
          <w:color w:val="000000" w:themeColor="text1"/>
          <w:szCs w:val="32"/>
        </w:rPr>
        <w:t>技能</w:t>
      </w:r>
      <w:r>
        <w:rPr>
          <w:rFonts w:hint="eastAsia" w:ascii="仿宋_GB2312"/>
          <w:color w:val="000000" w:themeColor="text1"/>
          <w:szCs w:val="32"/>
        </w:rPr>
        <w:t>竞赛</w:t>
      </w:r>
      <w:r>
        <w:rPr>
          <w:rFonts w:ascii="仿宋_GB2312"/>
          <w:color w:val="000000" w:themeColor="text1"/>
          <w:szCs w:val="32"/>
        </w:rPr>
        <w:t>。（责任单位：各县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ascii="仿宋_GB2312"/>
          <w:color w:val="000000" w:themeColor="text1"/>
          <w:szCs w:val="32"/>
          <w:lang w:val="en"/>
        </w:rPr>
        <w:t>政府</w:t>
      </w:r>
      <w:r>
        <w:rPr>
          <w:rFonts w:ascii="仿宋_GB2312"/>
          <w:color w:val="000000" w:themeColor="text1"/>
          <w:szCs w:val="32"/>
        </w:rPr>
        <w:t>，</w:t>
      </w:r>
      <w:r>
        <w:rPr>
          <w:rFonts w:hint="eastAsia" w:ascii="仿宋_GB2312"/>
          <w:color w:val="000000" w:themeColor="text1"/>
          <w:szCs w:val="32"/>
        </w:rPr>
        <w:t>市</w:t>
      </w:r>
      <w:r>
        <w:rPr>
          <w:rFonts w:hint="eastAsia" w:ascii="仿宋_GB2312"/>
          <w:color w:val="000000" w:themeColor="text1"/>
          <w:szCs w:val="32"/>
          <w:lang w:eastAsia="zh-CN"/>
        </w:rPr>
        <w:t>发展改革</w:t>
      </w:r>
      <w:r>
        <w:rPr>
          <w:rFonts w:ascii="仿宋_GB2312"/>
          <w:color w:val="000000" w:themeColor="text1"/>
          <w:szCs w:val="32"/>
        </w:rPr>
        <w:t>委、</w:t>
      </w:r>
      <w:r>
        <w:rPr>
          <w:rFonts w:hint="eastAsia" w:ascii="仿宋_GB2312"/>
          <w:color w:val="000000" w:themeColor="text1"/>
          <w:szCs w:val="32"/>
        </w:rPr>
        <w:t>市</w:t>
      </w:r>
      <w:r>
        <w:rPr>
          <w:rFonts w:ascii="仿宋_GB2312"/>
          <w:color w:val="000000" w:themeColor="text1"/>
          <w:szCs w:val="32"/>
        </w:rPr>
        <w:t>财政局、</w:t>
      </w:r>
      <w:r>
        <w:rPr>
          <w:rFonts w:hint="eastAsia" w:ascii="仿宋_GB2312"/>
          <w:color w:val="000000" w:themeColor="text1"/>
          <w:szCs w:val="32"/>
        </w:rPr>
        <w:t>市</w:t>
      </w:r>
      <w:r>
        <w:rPr>
          <w:rFonts w:ascii="仿宋_GB2312"/>
          <w:color w:val="000000" w:themeColor="text1"/>
          <w:szCs w:val="32"/>
        </w:rPr>
        <w:t>科技局、</w:t>
      </w:r>
      <w:r>
        <w:rPr>
          <w:rFonts w:hint="eastAsia" w:ascii="仿宋_GB2312"/>
          <w:color w:val="000000" w:themeColor="text1"/>
          <w:szCs w:val="32"/>
        </w:rPr>
        <w:t>市</w:t>
      </w:r>
      <w:r>
        <w:rPr>
          <w:rFonts w:ascii="仿宋_GB2312"/>
          <w:color w:val="000000" w:themeColor="text1"/>
          <w:szCs w:val="32"/>
        </w:rPr>
        <w:t>人力社保局、</w:t>
      </w:r>
      <w:r>
        <w:rPr>
          <w:rFonts w:hint="eastAsia" w:ascii="仿宋_GB2312"/>
          <w:color w:val="000000" w:themeColor="text1"/>
          <w:szCs w:val="32"/>
        </w:rPr>
        <w:t>市</w:t>
      </w:r>
      <w:r>
        <w:rPr>
          <w:rFonts w:ascii="仿宋_GB2312"/>
          <w:color w:val="000000" w:themeColor="text1"/>
          <w:szCs w:val="32"/>
        </w:rPr>
        <w:t>总工会、</w:t>
      </w:r>
      <w:r>
        <w:rPr>
          <w:rFonts w:hint="eastAsia" w:ascii="仿宋_GB2312"/>
          <w:color w:val="000000" w:themeColor="text1"/>
          <w:szCs w:val="32"/>
        </w:rPr>
        <w:t>市</w:t>
      </w:r>
      <w:r>
        <w:rPr>
          <w:rFonts w:ascii="仿宋_GB2312"/>
          <w:color w:val="000000" w:themeColor="text1"/>
          <w:szCs w:val="32"/>
        </w:rPr>
        <w:t>气象局等）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color w:val="000000" w:themeColor="text1"/>
          <w:szCs w:val="32"/>
        </w:rPr>
      </w:pPr>
      <w:r>
        <w:rPr>
          <w:rFonts w:hint="eastAsia" w:ascii="楷体_GB2312" w:eastAsia="楷体_GB2312"/>
          <w:b w:val="0"/>
          <w:bCs/>
          <w:color w:val="000000" w:themeColor="text1"/>
          <w:szCs w:val="32"/>
        </w:rPr>
        <w:t>（十二）加强科普宣传。</w:t>
      </w:r>
      <w:r>
        <w:rPr>
          <w:rFonts w:ascii="仿宋_GB2312"/>
          <w:color w:val="000000" w:themeColor="text1"/>
          <w:szCs w:val="32"/>
        </w:rPr>
        <w:t>各地、各有关部门要将人工影响天气作为公益性科普宣传的重要内容，纳入国民素质教育体系，融 入相关部门行业科普建设规划，</w:t>
      </w:r>
      <w:r>
        <w:rPr>
          <w:rFonts w:hint="eastAsia" w:ascii="仿宋_GB2312"/>
          <w:color w:val="000000" w:themeColor="text1"/>
          <w:szCs w:val="32"/>
        </w:rPr>
        <w:t>广泛开展</w:t>
      </w:r>
      <w:r>
        <w:rPr>
          <w:rFonts w:ascii="仿宋_GB2312"/>
          <w:color w:val="000000" w:themeColor="text1"/>
          <w:szCs w:val="32"/>
        </w:rPr>
        <w:t>科普教育，打造作业场所科普阵地，提高全社会对人工影响天气的科学认识。（责任单位：各县</w:t>
      </w:r>
      <w:r>
        <w:rPr>
          <w:rFonts w:hint="eastAsia" w:ascii="宋体" w:hAnsi="宋体" w:eastAsia="宋体" w:cs="宋体"/>
          <w:color w:val="000000" w:themeColor="text1"/>
          <w:szCs w:val="32"/>
          <w:lang w:val="en-US" w:eastAsia="zh-CN"/>
        </w:rPr>
        <w:t>&lt;</w:t>
      </w:r>
      <w:r>
        <w:rPr>
          <w:rFonts w:ascii="仿宋_GB2312"/>
          <w:color w:val="000000" w:themeColor="text1"/>
          <w:szCs w:val="32"/>
        </w:rPr>
        <w:t>市、区</w:t>
      </w:r>
      <w:r>
        <w:rPr>
          <w:rFonts w:hint="eastAsia" w:ascii="宋体" w:hAnsi="宋体" w:eastAsia="宋体" w:cs="宋体"/>
          <w:color w:val="000000" w:themeColor="text1"/>
          <w:szCs w:val="32"/>
          <w:lang w:val="en-US" w:eastAsia="zh-CN"/>
        </w:rPr>
        <w:t>&gt;</w:t>
      </w:r>
      <w:r>
        <w:rPr>
          <w:rFonts w:ascii="仿宋_GB2312"/>
          <w:color w:val="000000" w:themeColor="text1"/>
          <w:szCs w:val="32"/>
          <w:lang w:val="en"/>
        </w:rPr>
        <w:t>政府</w:t>
      </w:r>
      <w:r>
        <w:rPr>
          <w:rFonts w:ascii="仿宋_GB2312"/>
          <w:color w:val="000000" w:themeColor="text1"/>
          <w:szCs w:val="32"/>
        </w:rPr>
        <w:t>，</w:t>
      </w:r>
      <w:r>
        <w:rPr>
          <w:rFonts w:hint="eastAsia" w:ascii="仿宋_GB2312"/>
          <w:color w:val="000000" w:themeColor="text1"/>
          <w:szCs w:val="32"/>
        </w:rPr>
        <w:t>市</w:t>
      </w:r>
      <w:r>
        <w:rPr>
          <w:rFonts w:ascii="仿宋_GB2312"/>
          <w:color w:val="000000" w:themeColor="text1"/>
          <w:szCs w:val="32"/>
        </w:rPr>
        <w:t>教育局、</w:t>
      </w:r>
      <w:r>
        <w:rPr>
          <w:rFonts w:hint="eastAsia" w:ascii="仿宋_GB2312"/>
          <w:color w:val="000000" w:themeColor="text1"/>
          <w:szCs w:val="32"/>
        </w:rPr>
        <w:t>市</w:t>
      </w:r>
      <w:r>
        <w:rPr>
          <w:rFonts w:hint="eastAsia" w:ascii="仿宋_GB2312"/>
          <w:color w:val="000000" w:themeColor="text1"/>
          <w:szCs w:val="32"/>
          <w:lang w:eastAsia="zh-CN"/>
        </w:rPr>
        <w:t>文化广电旅游体育</w:t>
      </w:r>
      <w:r>
        <w:rPr>
          <w:rFonts w:ascii="仿宋_GB2312"/>
          <w:color w:val="000000" w:themeColor="text1"/>
          <w:szCs w:val="32"/>
        </w:rPr>
        <w:t>局、</w:t>
      </w:r>
      <w:r>
        <w:rPr>
          <w:rFonts w:hint="eastAsia" w:ascii="仿宋_GB2312"/>
          <w:color w:val="000000" w:themeColor="text1"/>
          <w:szCs w:val="32"/>
        </w:rPr>
        <w:t>台州广电总台、市</w:t>
      </w:r>
      <w:r>
        <w:rPr>
          <w:rFonts w:ascii="仿宋_GB2312"/>
          <w:color w:val="000000" w:themeColor="text1"/>
          <w:szCs w:val="32"/>
        </w:rPr>
        <w:t>科协、</w:t>
      </w:r>
      <w:r>
        <w:rPr>
          <w:rFonts w:hint="eastAsia" w:ascii="仿宋_GB2312"/>
          <w:color w:val="000000" w:themeColor="text1"/>
          <w:szCs w:val="32"/>
        </w:rPr>
        <w:t>市</w:t>
      </w:r>
      <w:r>
        <w:rPr>
          <w:rFonts w:ascii="仿宋_GB2312"/>
          <w:color w:val="000000" w:themeColor="text1"/>
          <w:szCs w:val="32"/>
        </w:rPr>
        <w:t>气象局等）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方正小标宋简体"/>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000000" w:themeColor="text1"/>
        </w:rPr>
      </w:pP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firstLine="4677" w:firstLineChars="1480"/>
        <w:textAlignment w:val="auto"/>
        <w:rPr>
          <w:color w:val="000000" w:themeColor="text1"/>
        </w:rPr>
      </w:pPr>
      <w:r>
        <w:rPr>
          <w:rFonts w:hint="eastAsia"/>
          <w:color w:val="000000" w:themeColor="text1"/>
        </w:rPr>
        <w:t>台州市人民政府办公室</w:t>
      </w: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right="1264" w:rightChars="400"/>
        <w:jc w:val="right"/>
        <w:textAlignment w:val="auto"/>
        <w:rPr>
          <w:rFonts w:hint="eastAsia"/>
          <w:color w:val="000000" w:themeColor="text1"/>
        </w:rPr>
      </w:pPr>
      <w:r>
        <w:rPr>
          <w:rFonts w:hint="eastAsia"/>
          <w:color w:val="000000" w:themeColor="text1"/>
        </w:rPr>
        <w:t>202</w:t>
      </w:r>
      <w:r>
        <w:rPr>
          <w:rFonts w:hint="eastAsia"/>
          <w:color w:val="000000" w:themeColor="text1"/>
          <w:lang w:val="en-US" w:eastAsia="zh-CN"/>
        </w:rPr>
        <w:t>1</w:t>
      </w:r>
      <w:r>
        <w:rPr>
          <w:rFonts w:hint="eastAsia"/>
          <w:color w:val="000000" w:themeColor="text1"/>
        </w:rPr>
        <w:t>年</w:t>
      </w:r>
      <w:r>
        <w:rPr>
          <w:rFonts w:hint="eastAsia"/>
          <w:color w:val="000000" w:themeColor="text1"/>
          <w:lang w:val="en-US" w:eastAsia="zh-CN"/>
        </w:rPr>
        <w:t>12</w:t>
      </w:r>
      <w:r>
        <w:rPr>
          <w:rFonts w:hint="eastAsia"/>
          <w:color w:val="000000" w:themeColor="text1"/>
        </w:rPr>
        <w:t>月</w:t>
      </w:r>
      <w:r>
        <w:rPr>
          <w:rFonts w:hint="eastAsia"/>
          <w:color w:val="000000" w:themeColor="text1"/>
          <w:lang w:val="en-US" w:eastAsia="zh-CN"/>
        </w:rPr>
        <w:t>23</w:t>
      </w:r>
      <w:r>
        <w:rPr>
          <w:rFonts w:hint="eastAsia"/>
          <w:color w:val="000000" w:themeColor="text1"/>
        </w:rPr>
        <w:t>日</w:t>
      </w: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right="0" w:rightChars="0" w:firstLine="632" w:firstLineChars="200"/>
        <w:jc w:val="both"/>
        <w:textAlignment w:val="auto"/>
        <w:rPr>
          <w:rFonts w:hint="eastAsia" w:eastAsia="仿宋_GB2312"/>
          <w:color w:val="000000" w:themeColor="text1"/>
          <w:lang w:eastAsia="zh-CN"/>
        </w:rPr>
      </w:pPr>
      <w:r>
        <w:rPr>
          <w:rFonts w:hint="eastAsia"/>
          <w:color w:val="000000" w:themeColor="text1"/>
          <w:lang w:eastAsia="zh-CN"/>
        </w:rPr>
        <w:t>（此件公开发布）</w:t>
      </w:r>
    </w:p>
    <w:p>
      <w:pPr>
        <w:keepNext w:val="0"/>
        <w:keepLines w:val="0"/>
        <w:pageBreakBefore w:val="0"/>
        <w:kinsoku/>
        <w:wordWrap/>
        <w:overflowPunct/>
        <w:topLinePunct w:val="0"/>
        <w:autoSpaceDE/>
        <w:autoSpaceDN/>
        <w:bidi w:val="0"/>
        <w:adjustRightInd/>
        <w:snapToGrid/>
        <w:spacing w:line="600" w:lineRule="exact"/>
        <w:ind w:left="1240" w:leftChars="100" w:hanging="924" w:hangingChars="300"/>
        <w:jc w:val="left"/>
        <w:textAlignment w:val="auto"/>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r>
        <w:rPr>
          <w:spacing w:val="-4"/>
          <w:szCs w:val="32"/>
        </w:rPr>
        <w:br w:type="page"/>
      </w: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144" w:leftChars="100" w:right="316" w:rightChars="100" w:hanging="828" w:hangingChars="300"/>
        <w:rPr>
          <w:sz w:val="28"/>
          <w:szCs w:val="28"/>
        </w:rPr>
      </w:pPr>
      <w:r>
        <w:rPr>
          <w:sz w:val="28"/>
          <w:szCs w:val="28"/>
        </w:rPr>
        <w:pict>
          <v:line id="_x0000_s1029" o:spid="_x0000_s1029" o:spt="20" style="position:absolute;left:0pt;margin-left:0pt;margin-top:4.2pt;height:0pt;width:442.4pt;z-index:251662336;mso-width-relative:page;mso-height-relative:page;" coordsize="21600,21600">
            <v:path arrowok="t"/>
            <v:fill focussize="0,0"/>
            <v:stroke weight="1.5pt"/>
            <v:imagedata o:title=""/>
            <o:lock v:ext="edit"/>
          </v:line>
        </w:pict>
      </w:r>
      <w:r>
        <w:rPr>
          <w:rFonts w:hint="eastAsia"/>
          <w:sz w:val="28"/>
          <w:szCs w:val="28"/>
        </w:rPr>
        <w:t>抄送：市委各部门，市人大常委会、市政协办公室，军分区，市监委，</w:t>
      </w:r>
    </w:p>
    <w:p>
      <w:pPr>
        <w:ind w:left="1144" w:leftChars="100" w:right="316" w:rightChars="100" w:hanging="828" w:hangingChars="300"/>
        <w:rPr>
          <w:sz w:val="28"/>
          <w:szCs w:val="28"/>
        </w:rPr>
      </w:pPr>
      <w:r>
        <w:rPr>
          <w:rFonts w:hint="eastAsia"/>
          <w:sz w:val="28"/>
          <w:szCs w:val="28"/>
        </w:rPr>
        <w:t xml:space="preserve">      市法院，市检察院。</w:t>
      </w:r>
    </w:p>
    <w:p>
      <w:pPr>
        <w:keepNext w:val="0"/>
        <w:keepLines w:val="0"/>
        <w:pageBreakBefore w:val="0"/>
        <w:widowControl w:val="0"/>
        <w:kinsoku/>
        <w:wordWrap/>
        <w:overflowPunct/>
        <w:topLinePunct w:val="0"/>
        <w:autoSpaceDE/>
        <w:autoSpaceDN/>
        <w:bidi w:val="0"/>
        <w:adjustRightInd/>
        <w:snapToGrid/>
        <w:ind w:left="316" w:leftChars="100" w:right="316" w:rightChars="100" w:firstLine="0" w:firstLineChars="0"/>
        <w:textAlignment w:val="auto"/>
      </w:pPr>
      <w:r>
        <w:pict>
          <v:shape id="_x0000_s1030" o:spid="_x0000_s1030" o:spt="75" type="#_x0000_t75" style="position:absolute;left:0pt;margin-left:300.6pt;margin-top:36.9pt;height:42pt;width:141pt;z-index:251663360;mso-width-relative:page;mso-height-relative:page;" filled="f" o:preferrelative="t" stroked="f" coordsize="21600,21600">
            <v:path/>
            <v:fill on="f" focussize="0,0"/>
            <v:stroke on="f"/>
            <v:imagedata r:id="rId6" o:title=""/>
            <o:lock v:ext="edit" aspectratio="t"/>
          </v:shape>
        </w:pict>
      </w:r>
      <w:r>
        <w:rPr>
          <w:sz w:val="28"/>
          <w:szCs w:val="28"/>
        </w:rPr>
        <w:pict>
          <v:line id="_x0000_s1028" o:spid="_x0000_s1028" o:spt="20" style="position:absolute;left:0pt;margin-left:0pt;margin-top:0pt;height:0pt;width:442.4pt;z-index:251661312;mso-width-relative:page;mso-height-relative:page;" coordsize="21600,21600">
            <v:path arrowok="t"/>
            <v:fill focussize="0,0"/>
            <v:stroke/>
            <v:imagedata o:title=""/>
            <o:lock v:ext="edit"/>
          </v:line>
        </w:pict>
      </w:r>
      <w:r>
        <w:rPr>
          <w:sz w:val="28"/>
          <w:szCs w:val="28"/>
        </w:rPr>
        <w:pict>
          <v:line id="_x0000_s1027" o:spid="_x0000_s1027" o:spt="20" style="position:absolute;left:0pt;margin-left:0pt;margin-top:29.9pt;height:0pt;width:442.4pt;z-index:251660288;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lang w:val="en-US" w:eastAsia="zh-CN"/>
        </w:rPr>
        <w:t xml:space="preserve">  </w:t>
      </w:r>
      <w:r>
        <w:rPr>
          <w:sz w:val="28"/>
          <w:szCs w:val="28"/>
        </w:rPr>
        <w:t>20</w:t>
      </w:r>
      <w:r>
        <w:rPr>
          <w:rFonts w:hint="eastAsia"/>
          <w:sz w:val="28"/>
          <w:szCs w:val="28"/>
        </w:rPr>
        <w:t>2</w:t>
      </w:r>
      <w:r>
        <w:rPr>
          <w:rFonts w:hint="eastAsia"/>
          <w:sz w:val="28"/>
          <w:szCs w:val="28"/>
          <w:lang w:val="en-US" w:eastAsia="zh-CN"/>
        </w:rPr>
        <w:t>1</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23</w:t>
      </w:r>
      <w:r>
        <w:rPr>
          <w:rFonts w:hint="eastAsia"/>
          <w:sz w:val="28"/>
          <w:szCs w:val="28"/>
        </w:rPr>
        <w:t>日印发</w:t>
      </w:r>
    </w:p>
    <w:sectPr>
      <w:footerReference r:id="rId3" w:type="default"/>
      <w:footerReference r:id="rId4" w:type="even"/>
      <w:pgSz w:w="11907" w:h="16840"/>
      <w:pgMar w:top="1871" w:right="1474" w:bottom="1758" w:left="1588" w:header="851" w:footer="1134" w:gutter="0"/>
      <w:cols w:space="425"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onospace">
    <w:altName w:val="仿宋_GB2312"/>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等线">
    <w:altName w:val="宋体"/>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rPr>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NotTrackMoves/>
  <w:revisionView w:markup="0"/>
  <w:documentProtection w:enforcement="0"/>
  <w:defaultTabStop w:val="420"/>
  <w:evenAndOddHeaders w:val="true"/>
  <w:drawingGridHorizontalSpacing w:val="158"/>
  <w:drawingGridVerticalSpacing w:val="29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773e3773-7689-40ae-89f0-4e0e0c8a35a8"/>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6357"/>
    <w:rsid w:val="003974ED"/>
    <w:rsid w:val="003A3706"/>
    <w:rsid w:val="003D164C"/>
    <w:rsid w:val="003D3DD5"/>
    <w:rsid w:val="003E1F5E"/>
    <w:rsid w:val="003F4C47"/>
    <w:rsid w:val="004033D3"/>
    <w:rsid w:val="004134B2"/>
    <w:rsid w:val="004405B3"/>
    <w:rsid w:val="00457DFC"/>
    <w:rsid w:val="00474CD3"/>
    <w:rsid w:val="0047510A"/>
    <w:rsid w:val="0048657E"/>
    <w:rsid w:val="004A1D56"/>
    <w:rsid w:val="004B72BB"/>
    <w:rsid w:val="004C05F8"/>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11CDF"/>
    <w:rsid w:val="00635884"/>
    <w:rsid w:val="006369D2"/>
    <w:rsid w:val="006606D7"/>
    <w:rsid w:val="00665C90"/>
    <w:rsid w:val="00681646"/>
    <w:rsid w:val="006903D2"/>
    <w:rsid w:val="006A1AEA"/>
    <w:rsid w:val="006A75D5"/>
    <w:rsid w:val="006B165D"/>
    <w:rsid w:val="006C1379"/>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02CB9"/>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3D03"/>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47FFE"/>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EF024E"/>
    <w:rsid w:val="00F02C5F"/>
    <w:rsid w:val="00F03798"/>
    <w:rsid w:val="00F0546C"/>
    <w:rsid w:val="00F054FB"/>
    <w:rsid w:val="00F1299E"/>
    <w:rsid w:val="00F12C27"/>
    <w:rsid w:val="00F562DF"/>
    <w:rsid w:val="00F64793"/>
    <w:rsid w:val="00F764C6"/>
    <w:rsid w:val="00F7726E"/>
    <w:rsid w:val="00F86173"/>
    <w:rsid w:val="00FA3781"/>
    <w:rsid w:val="00FB6672"/>
    <w:rsid w:val="00FB690D"/>
    <w:rsid w:val="00FC0AAF"/>
    <w:rsid w:val="00FC66DC"/>
    <w:rsid w:val="00FE1572"/>
    <w:rsid w:val="00FE7325"/>
    <w:rsid w:val="0EDB3C1E"/>
    <w:rsid w:val="0FFF4D10"/>
    <w:rsid w:val="15FF81E1"/>
    <w:rsid w:val="170E7872"/>
    <w:rsid w:val="1FBD3CFE"/>
    <w:rsid w:val="1FF1A2B0"/>
    <w:rsid w:val="292A073E"/>
    <w:rsid w:val="39EED595"/>
    <w:rsid w:val="3ADF7213"/>
    <w:rsid w:val="3B5E94BB"/>
    <w:rsid w:val="3CB42D06"/>
    <w:rsid w:val="3DDB4F22"/>
    <w:rsid w:val="3DFE453F"/>
    <w:rsid w:val="3EA2A10F"/>
    <w:rsid w:val="3EB70D1C"/>
    <w:rsid w:val="3F695DFF"/>
    <w:rsid w:val="3FEEA9A1"/>
    <w:rsid w:val="3FF36A75"/>
    <w:rsid w:val="3FF627AB"/>
    <w:rsid w:val="3FFF1529"/>
    <w:rsid w:val="47C80C64"/>
    <w:rsid w:val="51FED7AB"/>
    <w:rsid w:val="543B9439"/>
    <w:rsid w:val="59FD76EA"/>
    <w:rsid w:val="5D738023"/>
    <w:rsid w:val="5EFA7CCD"/>
    <w:rsid w:val="5FF62694"/>
    <w:rsid w:val="6B744793"/>
    <w:rsid w:val="6D73C683"/>
    <w:rsid w:val="6DF7499D"/>
    <w:rsid w:val="6DFF8D29"/>
    <w:rsid w:val="6E3A85D2"/>
    <w:rsid w:val="6E955C0B"/>
    <w:rsid w:val="6F1E0C00"/>
    <w:rsid w:val="6F3C549F"/>
    <w:rsid w:val="73A7FCCB"/>
    <w:rsid w:val="757DE146"/>
    <w:rsid w:val="757FA54E"/>
    <w:rsid w:val="76EA6EFE"/>
    <w:rsid w:val="77AD7E3C"/>
    <w:rsid w:val="77FF9596"/>
    <w:rsid w:val="7BFA4453"/>
    <w:rsid w:val="7D0FB299"/>
    <w:rsid w:val="7D7DC4B6"/>
    <w:rsid w:val="7DBF94C9"/>
    <w:rsid w:val="7DDE2627"/>
    <w:rsid w:val="7E9FE043"/>
    <w:rsid w:val="7F7D58EC"/>
    <w:rsid w:val="7F9FC2CB"/>
    <w:rsid w:val="7FCF1FBE"/>
    <w:rsid w:val="7FDFBFEA"/>
    <w:rsid w:val="7FFE440D"/>
    <w:rsid w:val="7FFE7F1C"/>
    <w:rsid w:val="7FFF4B74"/>
    <w:rsid w:val="7FFF75AE"/>
    <w:rsid w:val="7FFFEFA5"/>
    <w:rsid w:val="92E513C2"/>
    <w:rsid w:val="9D4B5CFF"/>
    <w:rsid w:val="9F7D7061"/>
    <w:rsid w:val="A6673A82"/>
    <w:rsid w:val="AE3F5327"/>
    <w:rsid w:val="B6EFF458"/>
    <w:rsid w:val="B7CEEEAB"/>
    <w:rsid w:val="BA7B23C6"/>
    <w:rsid w:val="BC273846"/>
    <w:rsid w:val="BDF5C101"/>
    <w:rsid w:val="BEB76CDE"/>
    <w:rsid w:val="C1F76AF9"/>
    <w:rsid w:val="D0CFE131"/>
    <w:rsid w:val="D5F934E7"/>
    <w:rsid w:val="DBFEE11D"/>
    <w:rsid w:val="DFDD7DA0"/>
    <w:rsid w:val="DFF468D9"/>
    <w:rsid w:val="E1FEBAB4"/>
    <w:rsid w:val="E3BF751D"/>
    <w:rsid w:val="E57A52BC"/>
    <w:rsid w:val="E9F71EFB"/>
    <w:rsid w:val="EDDFF217"/>
    <w:rsid w:val="EF5DBBA0"/>
    <w:rsid w:val="EFFD9F0C"/>
    <w:rsid w:val="F13E92CD"/>
    <w:rsid w:val="F37DF57F"/>
    <w:rsid w:val="F3FFFAB9"/>
    <w:rsid w:val="F871B59C"/>
    <w:rsid w:val="F91B4C02"/>
    <w:rsid w:val="FAE2ED5A"/>
    <w:rsid w:val="FBEFEF5D"/>
    <w:rsid w:val="FBF74323"/>
    <w:rsid w:val="FDFB294D"/>
    <w:rsid w:val="FDFF6396"/>
    <w:rsid w:val="FE734873"/>
    <w:rsid w:val="FEF4D3EC"/>
    <w:rsid w:val="FF7F6938"/>
    <w:rsid w:val="FFEF7D09"/>
    <w:rsid w:val="FFFA25C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sz w:val="21"/>
      <w:szCs w:val="21"/>
    </w:rPr>
  </w:style>
  <w:style w:type="paragraph" w:styleId="4">
    <w:name w:val="Body Text"/>
    <w:basedOn w:val="1"/>
    <w:qFormat/>
    <w:uiPriority w:val="0"/>
    <w:pPr>
      <w:spacing w:line="0" w:lineRule="atLeast"/>
      <w:jc w:val="center"/>
    </w:pPr>
    <w:rPr>
      <w:rFonts w:eastAsia="方正小标宋简体"/>
      <w:sz w:val="44"/>
      <w:szCs w:val="20"/>
    </w:rPr>
  </w:style>
  <w:style w:type="paragraph" w:styleId="5">
    <w:name w:val="Body Text Indent"/>
    <w:basedOn w:val="1"/>
    <w:qFormat/>
    <w:uiPriority w:val="0"/>
    <w:pPr>
      <w:ind w:firstLine="615"/>
    </w:pPr>
    <w:rPr>
      <w:szCs w:val="20"/>
    </w:rPr>
  </w:style>
  <w:style w:type="paragraph" w:styleId="6">
    <w:name w:val="Date"/>
    <w:basedOn w:val="1"/>
    <w:next w:val="1"/>
    <w:qFormat/>
    <w:uiPriority w:val="0"/>
    <w:pPr>
      <w:ind w:left="100" w:leftChars="2500"/>
    </w:pPr>
  </w:style>
  <w:style w:type="paragraph" w:styleId="7">
    <w:name w:val="Body Text Indent 2"/>
    <w:basedOn w:val="1"/>
    <w:qFormat/>
    <w:uiPriority w:val="0"/>
    <w:pPr>
      <w:ind w:firstLine="608" w:firstLineChars="200"/>
    </w:pPr>
    <w:rPr>
      <w:rFonts w:ascii="仿宋_GB2312"/>
      <w:spacing w:val="-6"/>
    </w:rPr>
  </w:style>
  <w:style w:type="paragraph" w:styleId="8">
    <w:name w:val="Balloon Text"/>
    <w:basedOn w:val="1"/>
    <w:link w:val="23"/>
    <w:semiHidden/>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98" w:lineRule="exact"/>
      <w:ind w:firstLine="616" w:firstLineChars="200"/>
    </w:pPr>
    <w:rPr>
      <w:spacing w:val="-4"/>
    </w:rPr>
  </w:style>
  <w:style w:type="paragraph" w:styleId="12">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FollowedHyperlink"/>
    <w:basedOn w:val="15"/>
    <w:qFormat/>
    <w:uiPriority w:val="0"/>
    <w:rPr>
      <w:color w:val="800080"/>
      <w:u w:val="single"/>
    </w:rPr>
  </w:style>
  <w:style w:type="character" w:styleId="18">
    <w:name w:val="Hyperlink"/>
    <w:basedOn w:val="15"/>
    <w:qFormat/>
    <w:uiPriority w:val="0"/>
    <w:rPr>
      <w:color w:val="0000FF"/>
      <w:u w:val="single"/>
    </w:rPr>
  </w:style>
  <w:style w:type="character" w:styleId="19">
    <w:name w:val="HTML Code"/>
    <w:basedOn w:val="15"/>
    <w:qFormat/>
    <w:uiPriority w:val="0"/>
    <w:rPr>
      <w:rFonts w:hint="default" w:ascii="monospace" w:hAnsi="monospace" w:eastAsia="monospace" w:cs="monospace"/>
      <w:sz w:val="21"/>
      <w:szCs w:val="21"/>
    </w:rPr>
  </w:style>
  <w:style w:type="character" w:styleId="20">
    <w:name w:val="HTML Keyboard"/>
    <w:basedOn w:val="15"/>
    <w:qFormat/>
    <w:uiPriority w:val="0"/>
    <w:rPr>
      <w:rFonts w:hint="default" w:ascii="monospace" w:hAnsi="monospace" w:eastAsia="monospace" w:cs="monospace"/>
      <w:sz w:val="21"/>
      <w:szCs w:val="21"/>
    </w:rPr>
  </w:style>
  <w:style w:type="character" w:styleId="21">
    <w:name w:val="HTML Sample"/>
    <w:basedOn w:val="15"/>
    <w:qFormat/>
    <w:uiPriority w:val="0"/>
    <w:rPr>
      <w:rFonts w:ascii="monospace" w:hAnsi="monospace" w:eastAsia="monospace" w:cs="monospace"/>
      <w:sz w:val="21"/>
      <w:szCs w:val="21"/>
    </w:rPr>
  </w:style>
  <w:style w:type="character" w:customStyle="1" w:styleId="22">
    <w:name w:val="页脚 Char"/>
    <w:link w:val="9"/>
    <w:qFormat/>
    <w:uiPriority w:val="0"/>
    <w:rPr>
      <w:rFonts w:eastAsia="仿宋_GB2312"/>
      <w:kern w:val="2"/>
      <w:sz w:val="18"/>
      <w:szCs w:val="18"/>
      <w:lang w:val="en-US" w:eastAsia="zh-CN" w:bidi="ar-SA"/>
    </w:rPr>
  </w:style>
  <w:style w:type="character" w:customStyle="1" w:styleId="23">
    <w:name w:val="批注框文本 Char"/>
    <w:link w:val="8"/>
    <w:qFormat/>
    <w:uiPriority w:val="0"/>
    <w:rPr>
      <w:rFonts w:eastAsia="仿宋_GB2312"/>
      <w:kern w:val="2"/>
      <w:sz w:val="18"/>
      <w:szCs w:val="18"/>
      <w:lang w:val="en-US" w:eastAsia="zh-CN" w:bidi="ar-SA"/>
    </w:rPr>
  </w:style>
  <w:style w:type="character" w:customStyle="1" w:styleId="24">
    <w:name w:val="页眉 Char"/>
    <w:link w:val="10"/>
    <w:qFormat/>
    <w:uiPriority w:val="0"/>
    <w:rPr>
      <w:rFonts w:eastAsia="仿宋_GB2312"/>
      <w:kern w:val="2"/>
      <w:sz w:val="18"/>
      <w:szCs w:val="18"/>
      <w:lang w:val="en-US" w:eastAsia="zh-CN" w:bidi="ar-SA"/>
    </w:rPr>
  </w:style>
  <w:style w:type="paragraph" w:customStyle="1" w:styleId="25">
    <w:name w:val="Char1 Char Char Char"/>
    <w:basedOn w:val="1"/>
    <w:qFormat/>
    <w:uiPriority w:val="0"/>
    <w:pPr>
      <w:snapToGrid w:val="0"/>
      <w:spacing w:line="300" w:lineRule="auto"/>
    </w:pPr>
    <w:rPr>
      <w:rFonts w:eastAsia="宋体"/>
      <w:sz w:val="21"/>
      <w:szCs w:val="20"/>
    </w:rPr>
  </w:style>
  <w:style w:type="paragraph" w:customStyle="1" w:styleId="26">
    <w:name w:val="Char1"/>
    <w:basedOn w:val="1"/>
    <w:qFormat/>
    <w:uiPriority w:val="0"/>
    <w:rPr>
      <w:rFonts w:ascii="仿宋_GB2312"/>
      <w:b/>
      <w:szCs w:val="32"/>
    </w:rPr>
  </w:style>
  <w:style w:type="paragraph" w:customStyle="1" w:styleId="2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8">
    <w:name w:val="Char"/>
    <w:basedOn w:val="1"/>
    <w:qFormat/>
    <w:uiPriority w:val="0"/>
    <w:pPr>
      <w:tabs>
        <w:tab w:val="left" w:pos="432"/>
      </w:tabs>
      <w:spacing w:beforeLines="50" w:afterLines="50"/>
      <w:ind w:left="432" w:hanging="432"/>
    </w:pPr>
    <w:rPr>
      <w:rFonts w:eastAsia="宋体"/>
      <w:sz w:val="21"/>
      <w:szCs w:val="20"/>
    </w:rPr>
  </w:style>
  <w:style w:type="character" w:customStyle="1" w:styleId="29">
    <w:name w:val="not([class*=suffix])"/>
    <w:basedOn w:val="15"/>
    <w:qFormat/>
    <w:uiPriority w:val="0"/>
    <w:rPr>
      <w:sz w:val="19"/>
      <w:szCs w:val="19"/>
    </w:rPr>
  </w:style>
  <w:style w:type="character" w:customStyle="1" w:styleId="30">
    <w:name w:val="not([class*=suffix])1"/>
    <w:basedOn w:val="15"/>
    <w:qFormat/>
    <w:uiPriority w:val="0"/>
  </w:style>
  <w:style w:type="character" w:customStyle="1" w:styleId="31">
    <w:name w:val="button"/>
    <w:basedOn w:val="15"/>
    <w:qFormat/>
    <w:uiPriority w:val="0"/>
  </w:style>
  <w:style w:type="character" w:customStyle="1" w:styleId="32">
    <w:name w:val="tmpztreemove_arrow"/>
    <w:basedOn w:val="15"/>
    <w:qFormat/>
    <w:uiPriority w:val="0"/>
  </w:style>
  <w:style w:type="character" w:customStyle="1" w:styleId="33">
    <w:name w:val="button5"/>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9</Pages>
  <Words>3198</Words>
  <Characters>212</Characters>
  <Lines>1</Lines>
  <Paragraphs>6</Paragraphs>
  <TotalTime>48</TotalTime>
  <ScaleCrop>false</ScaleCrop>
  <LinksUpToDate>false</LinksUpToDate>
  <CharactersWithSpaces>3404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2020-10-26T16:16:00Z</dcterms:created>
  <dc:creator>wwwfox</dc:creator>
  <cp:lastModifiedBy>李河</cp:lastModifiedBy>
  <cp:lastPrinted>2013-12-28T16:58:00Z</cp:lastPrinted>
  <dcterms:modified xsi:type="dcterms:W3CDTF">2021-12-23T14:51:45Z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F6FCCA3BE18F450BA428AF62645BAA5E</vt:lpwstr>
  </property>
</Properties>
</file>